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B906" w14:textId="43BE78B8" w:rsidR="002A02D3" w:rsidRPr="00EF6546" w:rsidRDefault="002A02D3" w:rsidP="00E67293">
      <w:pPr>
        <w:spacing w:after="0" w:line="240" w:lineRule="auto"/>
        <w:jc w:val="center"/>
        <w:rPr>
          <w:rFonts w:ascii="Times New Roman" w:eastAsia="Humnst777 Lt BT" w:hAnsi="Times New Roman" w:cs="Times New Roman"/>
          <w:b/>
          <w:bCs/>
          <w:color w:val="000000" w:themeColor="text1"/>
          <w:sz w:val="28"/>
          <w:szCs w:val="28"/>
          <w:lang w:val="en-IE"/>
        </w:rPr>
      </w:pPr>
      <w:r w:rsidRPr="00EF6546">
        <w:rPr>
          <w:rFonts w:ascii="Times New Roman" w:eastAsia="Humnst777 Lt BT" w:hAnsi="Times New Roman" w:cs="Times New Roman"/>
          <w:b/>
          <w:bCs/>
          <w:color w:val="000000" w:themeColor="text1"/>
          <w:sz w:val="28"/>
          <w:szCs w:val="28"/>
          <w:lang w:val="en-IE"/>
        </w:rPr>
        <w:t xml:space="preserve">EU </w:t>
      </w:r>
      <w:r w:rsidR="00E67293" w:rsidRPr="00EF6546">
        <w:rPr>
          <w:rFonts w:ascii="Times New Roman" w:eastAsia="Humnst777 Lt BT" w:hAnsi="Times New Roman" w:cs="Times New Roman"/>
          <w:b/>
          <w:bCs/>
          <w:color w:val="000000" w:themeColor="text1"/>
          <w:sz w:val="28"/>
          <w:szCs w:val="28"/>
          <w:lang w:val="en-IE"/>
        </w:rPr>
        <w:t>Sanctions - Council Regulation (EU) 833/2014</w:t>
      </w:r>
      <w:r w:rsidR="00EF6546" w:rsidRPr="00EF6546">
        <w:rPr>
          <w:rFonts w:ascii="Times New Roman" w:eastAsia="Humnst777 Lt BT" w:hAnsi="Times New Roman" w:cs="Times New Roman"/>
          <w:b/>
          <w:bCs/>
          <w:color w:val="000000" w:themeColor="text1"/>
          <w:sz w:val="28"/>
          <w:szCs w:val="28"/>
          <w:lang w:val="en-IE"/>
        </w:rPr>
        <w:t xml:space="preserve"> - notification of tanker sales under Article 3q</w:t>
      </w:r>
      <w:r w:rsidR="00BB7900">
        <w:rPr>
          <w:rFonts w:ascii="Times New Roman" w:eastAsia="Humnst777 Lt BT" w:hAnsi="Times New Roman" w:cs="Times New Roman"/>
          <w:b/>
          <w:bCs/>
          <w:color w:val="000000" w:themeColor="text1"/>
          <w:sz w:val="28"/>
          <w:szCs w:val="28"/>
          <w:lang w:val="en-IE"/>
        </w:rPr>
        <w:t>, paragraph 4</w:t>
      </w:r>
    </w:p>
    <w:p w14:paraId="2C2CF40B" w14:textId="77777777" w:rsidR="002A02D3" w:rsidRPr="00EF6546" w:rsidRDefault="002A02D3" w:rsidP="002A02D3">
      <w:pPr>
        <w:spacing w:after="0" w:line="240" w:lineRule="auto"/>
        <w:jc w:val="center"/>
        <w:rPr>
          <w:rFonts w:ascii="Times New Roman" w:eastAsia="Humnst777 Lt BT" w:hAnsi="Times New Roman" w:cs="Times New Roman"/>
          <w:color w:val="000000" w:themeColor="text1"/>
          <w:sz w:val="24"/>
          <w:szCs w:val="24"/>
          <w:lang w:val="en-IE"/>
        </w:rPr>
      </w:pPr>
    </w:p>
    <w:p w14:paraId="050D76DC" w14:textId="77777777" w:rsidR="002A02D3" w:rsidRPr="00EF6546" w:rsidRDefault="002A02D3" w:rsidP="002A02D3">
      <w:pPr>
        <w:spacing w:after="0" w:line="240" w:lineRule="auto"/>
        <w:rPr>
          <w:rFonts w:ascii="Times New Roman" w:eastAsia="Humnst777 Lt BT" w:hAnsi="Times New Roman" w:cs="Times New Roman"/>
          <w:color w:val="000000" w:themeColor="text1"/>
          <w:sz w:val="24"/>
          <w:szCs w:val="24"/>
        </w:rPr>
      </w:pPr>
    </w:p>
    <w:p w14:paraId="70959229" w14:textId="77777777" w:rsidR="002A02D3" w:rsidRPr="00EF6546" w:rsidRDefault="002A02D3" w:rsidP="002A02D3">
      <w:pPr>
        <w:spacing w:after="0" w:line="240" w:lineRule="auto"/>
        <w:rPr>
          <w:rFonts w:ascii="Times New Roman" w:hAnsi="Times New Roman" w:cs="Times New Roman"/>
          <w:b/>
          <w:bCs/>
          <w:sz w:val="24"/>
          <w:szCs w:val="24"/>
          <w:u w:val="single"/>
        </w:rPr>
      </w:pPr>
      <w:r w:rsidRPr="00EF6546">
        <w:rPr>
          <w:rFonts w:ascii="Times New Roman" w:hAnsi="Times New Roman" w:cs="Times New Roman"/>
          <w:b/>
          <w:bCs/>
          <w:sz w:val="24"/>
          <w:szCs w:val="24"/>
          <w:u w:val="single"/>
        </w:rPr>
        <w:t>OVERVIEW</w:t>
      </w:r>
    </w:p>
    <w:p w14:paraId="35153099" w14:textId="77777777" w:rsidR="002A02D3" w:rsidRPr="00EF6546" w:rsidRDefault="002A02D3" w:rsidP="00E67293">
      <w:pPr>
        <w:pStyle w:val="ListParagraph"/>
        <w:ind w:left="283"/>
        <w:jc w:val="both"/>
        <w:rPr>
          <w:rFonts w:ascii="Times New Roman" w:hAnsi="Times New Roman" w:cs="Times New Roman"/>
          <w:sz w:val="24"/>
          <w:szCs w:val="24"/>
        </w:rPr>
      </w:pPr>
    </w:p>
    <w:p w14:paraId="6566222F" w14:textId="54A80882" w:rsidR="002A02D3" w:rsidRPr="00EF6546" w:rsidRDefault="002A02D3" w:rsidP="00E67293">
      <w:pPr>
        <w:pStyle w:val="ListParagraph"/>
        <w:numPr>
          <w:ilvl w:val="0"/>
          <w:numId w:val="1"/>
        </w:numPr>
        <w:ind w:left="283" w:hanging="357"/>
        <w:jc w:val="both"/>
        <w:rPr>
          <w:rFonts w:ascii="Times New Roman" w:hAnsi="Times New Roman" w:cs="Times New Roman"/>
          <w:sz w:val="24"/>
          <w:szCs w:val="24"/>
        </w:rPr>
      </w:pPr>
      <w:r w:rsidRPr="00EF6546">
        <w:rPr>
          <w:rFonts w:ascii="Times New Roman" w:hAnsi="Times New Roman" w:cs="Times New Roman"/>
          <w:sz w:val="24"/>
          <w:szCs w:val="24"/>
        </w:rPr>
        <w:t>This form</w:t>
      </w:r>
      <w:r w:rsidR="00E67293" w:rsidRPr="00EF6546">
        <w:rPr>
          <w:rFonts w:ascii="Times New Roman" w:hAnsi="Times New Roman" w:cs="Times New Roman"/>
          <w:sz w:val="24"/>
          <w:szCs w:val="24"/>
        </w:rPr>
        <w:t xml:space="preserve"> can </w:t>
      </w:r>
      <w:r w:rsidRPr="00EF6546">
        <w:rPr>
          <w:rFonts w:ascii="Times New Roman" w:hAnsi="Times New Roman" w:cs="Times New Roman"/>
          <w:sz w:val="24"/>
          <w:szCs w:val="24"/>
        </w:rPr>
        <w:t xml:space="preserve">be used to notify the relevant Member State competent authority </w:t>
      </w:r>
      <w:r w:rsidR="00E67293" w:rsidRPr="00EF6546">
        <w:rPr>
          <w:rFonts w:ascii="Times New Roman" w:hAnsi="Times New Roman" w:cs="Times New Roman"/>
          <w:sz w:val="24"/>
          <w:szCs w:val="24"/>
        </w:rPr>
        <w:t xml:space="preserve">following the sale or other transfer of ownership of a tanker to any third country (except Russia) in accordance with Article 3q of Council Regulation (EU) 833/2014. </w:t>
      </w:r>
    </w:p>
    <w:p w14:paraId="15D5EEB4" w14:textId="77777777" w:rsidR="00E67293" w:rsidRPr="00EF6546" w:rsidRDefault="00E67293" w:rsidP="00E67293">
      <w:pPr>
        <w:pStyle w:val="ListParagraph"/>
        <w:ind w:left="283"/>
        <w:jc w:val="both"/>
        <w:rPr>
          <w:rFonts w:ascii="Times New Roman" w:hAnsi="Times New Roman" w:cs="Times New Roman"/>
          <w:sz w:val="24"/>
          <w:szCs w:val="24"/>
        </w:rPr>
      </w:pPr>
    </w:p>
    <w:p w14:paraId="45D1C6F2" w14:textId="057EA12A" w:rsidR="00E67293" w:rsidRPr="00EF6546" w:rsidRDefault="00E67293" w:rsidP="00E67293">
      <w:pPr>
        <w:pStyle w:val="ListParagraph"/>
        <w:numPr>
          <w:ilvl w:val="0"/>
          <w:numId w:val="1"/>
        </w:numPr>
        <w:ind w:left="283" w:hanging="357"/>
        <w:jc w:val="both"/>
        <w:rPr>
          <w:rFonts w:ascii="Times New Roman" w:hAnsi="Times New Roman" w:cs="Times New Roman"/>
          <w:sz w:val="24"/>
          <w:szCs w:val="24"/>
        </w:rPr>
      </w:pPr>
      <w:r w:rsidRPr="00EF6546">
        <w:rPr>
          <w:rFonts w:ascii="Times New Roman" w:hAnsi="Times New Roman" w:cs="Times New Roman"/>
          <w:sz w:val="24"/>
          <w:szCs w:val="24"/>
        </w:rPr>
        <w:t xml:space="preserve">Any sale or other transfer of ownership of a tanker to a Russian person or for use in Russia is subject to an authorisation requirement. </w:t>
      </w:r>
    </w:p>
    <w:p w14:paraId="1BCA1160" w14:textId="77777777" w:rsidR="00E67293" w:rsidRPr="00EF6546" w:rsidRDefault="00E67293" w:rsidP="00E67293">
      <w:pPr>
        <w:pStyle w:val="ListParagraph"/>
        <w:ind w:left="283"/>
        <w:jc w:val="both"/>
        <w:rPr>
          <w:rFonts w:ascii="Times New Roman" w:hAnsi="Times New Roman" w:cs="Times New Roman"/>
          <w:sz w:val="24"/>
          <w:szCs w:val="24"/>
        </w:rPr>
      </w:pPr>
    </w:p>
    <w:p w14:paraId="34364A2A" w14:textId="77777777" w:rsidR="00D83218" w:rsidRDefault="00E67293" w:rsidP="00D83218">
      <w:pPr>
        <w:pStyle w:val="ListParagraph"/>
        <w:numPr>
          <w:ilvl w:val="0"/>
          <w:numId w:val="1"/>
        </w:numPr>
        <w:ind w:left="283" w:hanging="357"/>
        <w:jc w:val="both"/>
        <w:rPr>
          <w:rFonts w:ascii="Times New Roman" w:hAnsi="Times New Roman" w:cs="Times New Roman"/>
          <w:sz w:val="24"/>
          <w:szCs w:val="24"/>
        </w:rPr>
      </w:pPr>
      <w:r w:rsidRPr="00EF6546">
        <w:rPr>
          <w:rFonts w:ascii="Times New Roman" w:hAnsi="Times New Roman" w:cs="Times New Roman"/>
          <w:sz w:val="24"/>
          <w:szCs w:val="24"/>
        </w:rPr>
        <w:t>Member State competent authorities are responsible for the implementation and enforcement of EU sanctions. You can find a list of competent authorities in Annex I of Council Regulation (EU) 833/2014.</w:t>
      </w:r>
    </w:p>
    <w:p w14:paraId="21C80F6B" w14:textId="77777777" w:rsidR="00D83218" w:rsidRPr="00D83218" w:rsidRDefault="00D83218" w:rsidP="00D83218">
      <w:pPr>
        <w:pStyle w:val="ListParagraph"/>
        <w:rPr>
          <w:rFonts w:ascii="Times New Roman" w:hAnsi="Times New Roman" w:cs="Times New Roman"/>
          <w:sz w:val="24"/>
          <w:szCs w:val="24"/>
        </w:rPr>
      </w:pPr>
    </w:p>
    <w:p w14:paraId="022FB361" w14:textId="19340744" w:rsidR="00D83218" w:rsidRPr="00D83218" w:rsidRDefault="00D83218" w:rsidP="00D83218">
      <w:pPr>
        <w:pStyle w:val="ListParagraph"/>
        <w:numPr>
          <w:ilvl w:val="0"/>
          <w:numId w:val="1"/>
        </w:numPr>
        <w:ind w:left="283" w:hanging="357"/>
        <w:jc w:val="both"/>
        <w:rPr>
          <w:rFonts w:ascii="Times New Roman" w:hAnsi="Times New Roman" w:cs="Times New Roman"/>
          <w:sz w:val="24"/>
          <w:szCs w:val="24"/>
        </w:rPr>
      </w:pPr>
      <w:r>
        <w:rPr>
          <w:rFonts w:ascii="Times New Roman" w:hAnsi="Times New Roman" w:cs="Times New Roman"/>
          <w:sz w:val="24"/>
          <w:szCs w:val="24"/>
        </w:rPr>
        <w:t xml:space="preserve">Full text of </w:t>
      </w:r>
      <w:r w:rsidRPr="00D83218">
        <w:rPr>
          <w:rFonts w:ascii="Times New Roman" w:hAnsi="Times New Roman" w:cs="Times New Roman"/>
          <w:sz w:val="24"/>
          <w:szCs w:val="24"/>
        </w:rPr>
        <w:t>Article 3q of Council Regulation (EU) 833/2014</w:t>
      </w:r>
      <w:r>
        <w:rPr>
          <w:rFonts w:ascii="Times New Roman" w:hAnsi="Times New Roman" w:cs="Times New Roman"/>
          <w:sz w:val="24"/>
          <w:szCs w:val="24"/>
        </w:rPr>
        <w:t xml:space="preserve"> can be found in the last page of this document or in the amending Council Regulation (EU) </w:t>
      </w:r>
      <w:r w:rsidRPr="00D83218">
        <w:rPr>
          <w:rFonts w:ascii="Times New Roman" w:hAnsi="Times New Roman" w:cs="Times New Roman"/>
          <w:sz w:val="24"/>
          <w:szCs w:val="24"/>
        </w:rPr>
        <w:t>2023/2878</w:t>
      </w:r>
      <w:r>
        <w:rPr>
          <w:rFonts w:ascii="Times New Roman" w:hAnsi="Times New Roman" w:cs="Times New Roman"/>
          <w:sz w:val="24"/>
          <w:szCs w:val="24"/>
        </w:rPr>
        <w:t xml:space="preserve">: </w:t>
      </w:r>
      <w:hyperlink r:id="rId8" w:history="1">
        <w:r w:rsidR="00957A01" w:rsidRPr="00927D2B">
          <w:rPr>
            <w:rStyle w:val="Hyperlink"/>
            <w:rFonts w:ascii="Times New Roman" w:hAnsi="Times New Roman" w:cs="Times New Roman"/>
          </w:rPr>
          <w:t>https://eur-lex.europa.eu/legal-content/EN/TXT/PDF/?uri=OJ:L_202302878</w:t>
        </w:r>
      </w:hyperlink>
    </w:p>
    <w:p w14:paraId="4D5648B2" w14:textId="77777777" w:rsidR="00D83218" w:rsidRPr="00D83218" w:rsidRDefault="00D83218" w:rsidP="00D83218">
      <w:pPr>
        <w:pStyle w:val="ListParagraph"/>
        <w:ind w:left="283"/>
        <w:jc w:val="both"/>
        <w:rPr>
          <w:rFonts w:ascii="Times New Roman" w:hAnsi="Times New Roman" w:cs="Times New Roman"/>
          <w:sz w:val="24"/>
          <w:szCs w:val="24"/>
        </w:rPr>
      </w:pPr>
    </w:p>
    <w:p w14:paraId="6395F257" w14:textId="4BB8714B" w:rsidR="00E67293" w:rsidRDefault="00E67293" w:rsidP="00957A01">
      <w:pPr>
        <w:pStyle w:val="ListParagraph"/>
        <w:numPr>
          <w:ilvl w:val="0"/>
          <w:numId w:val="1"/>
        </w:numPr>
        <w:ind w:left="283" w:hanging="357"/>
        <w:jc w:val="both"/>
        <w:rPr>
          <w:rFonts w:ascii="Times New Roman" w:hAnsi="Times New Roman" w:cs="Times New Roman"/>
          <w:sz w:val="24"/>
          <w:szCs w:val="24"/>
        </w:rPr>
      </w:pPr>
      <w:r w:rsidRPr="00957A01">
        <w:rPr>
          <w:rFonts w:ascii="Times New Roman" w:hAnsi="Times New Roman" w:cs="Times New Roman"/>
          <w:sz w:val="24"/>
          <w:szCs w:val="24"/>
        </w:rPr>
        <w:t xml:space="preserve">EU </w:t>
      </w:r>
      <w:r w:rsidR="002A02D3" w:rsidRPr="00957A01">
        <w:rPr>
          <w:rFonts w:ascii="Times New Roman" w:hAnsi="Times New Roman" w:cs="Times New Roman"/>
          <w:sz w:val="24"/>
          <w:szCs w:val="24"/>
        </w:rPr>
        <w:t xml:space="preserve">guidance on </w:t>
      </w:r>
      <w:r w:rsidRPr="00957A01">
        <w:rPr>
          <w:rFonts w:ascii="Times New Roman" w:hAnsi="Times New Roman" w:cs="Times New Roman"/>
          <w:sz w:val="24"/>
          <w:szCs w:val="24"/>
        </w:rPr>
        <w:t>the sale or other transfer of ownership of a tanker is available at:</w:t>
      </w:r>
    </w:p>
    <w:p w14:paraId="4DE7534F" w14:textId="1BDE12BD" w:rsidR="00957A01" w:rsidRPr="00957A01" w:rsidRDefault="00957A01" w:rsidP="00957A01">
      <w:pPr>
        <w:ind w:firstLine="283"/>
        <w:rPr>
          <w:rFonts w:ascii="Times New Roman" w:hAnsi="Times New Roman" w:cs="Times New Roman"/>
          <w:sz w:val="24"/>
          <w:szCs w:val="24"/>
        </w:rPr>
      </w:pPr>
      <w:hyperlink r:id="rId9" w:history="1">
        <w:r w:rsidRPr="00927D2B">
          <w:rPr>
            <w:rStyle w:val="Hyperlink"/>
            <w:rFonts w:ascii="Times New Roman" w:hAnsi="Times New Roman" w:cs="Times New Roman"/>
            <w:sz w:val="24"/>
            <w:szCs w:val="24"/>
          </w:rPr>
          <w:t>https://finance.ec.europa.eu/publications/tanker-sales_en</w:t>
        </w:r>
      </w:hyperlink>
    </w:p>
    <w:p w14:paraId="2B2BE46F" w14:textId="77777777" w:rsidR="00957A01" w:rsidRPr="00957A01" w:rsidRDefault="00957A01" w:rsidP="00957A01">
      <w:pPr>
        <w:pStyle w:val="ListParagraph"/>
        <w:ind w:left="283"/>
        <w:jc w:val="both"/>
        <w:rPr>
          <w:rFonts w:ascii="Times New Roman" w:hAnsi="Times New Roman" w:cs="Times New Roman"/>
          <w:sz w:val="24"/>
          <w:szCs w:val="24"/>
        </w:rPr>
      </w:pPr>
    </w:p>
    <w:p w14:paraId="272FA8FE" w14:textId="7D01F8DF" w:rsidR="00E67293" w:rsidRPr="00EF6546" w:rsidRDefault="00E67293" w:rsidP="00E67293">
      <w:pPr>
        <w:pStyle w:val="ListParagraph"/>
        <w:numPr>
          <w:ilvl w:val="0"/>
          <w:numId w:val="1"/>
        </w:numPr>
        <w:ind w:left="283" w:hanging="357"/>
        <w:jc w:val="both"/>
        <w:rPr>
          <w:rFonts w:ascii="Times New Roman" w:hAnsi="Times New Roman" w:cs="Times New Roman"/>
          <w:sz w:val="24"/>
          <w:szCs w:val="24"/>
        </w:rPr>
      </w:pPr>
      <w:r w:rsidRPr="00EF6546">
        <w:rPr>
          <w:rFonts w:ascii="Times New Roman" w:hAnsi="Times New Roman" w:cs="Times New Roman"/>
          <w:sz w:val="24"/>
          <w:szCs w:val="24"/>
        </w:rPr>
        <w:t xml:space="preserve">EU guidance on the G7 Russian </w:t>
      </w:r>
      <w:r w:rsidR="002A02D3" w:rsidRPr="00EF6546">
        <w:rPr>
          <w:rFonts w:ascii="Times New Roman" w:hAnsi="Times New Roman" w:cs="Times New Roman"/>
          <w:sz w:val="24"/>
          <w:szCs w:val="24"/>
        </w:rPr>
        <w:t>Oil Price Cap is available at:</w:t>
      </w:r>
    </w:p>
    <w:p w14:paraId="56FEE903" w14:textId="54D24A9C" w:rsidR="00E67293" w:rsidRPr="00EF6546" w:rsidRDefault="00957A01" w:rsidP="00E67293">
      <w:pPr>
        <w:pStyle w:val="ListParagraph"/>
        <w:ind w:left="283"/>
        <w:jc w:val="both"/>
        <w:rPr>
          <w:rFonts w:ascii="Times New Roman" w:hAnsi="Times New Roman" w:cs="Times New Roman"/>
          <w:sz w:val="24"/>
          <w:szCs w:val="24"/>
        </w:rPr>
      </w:pPr>
      <w:hyperlink r:id="rId10" w:history="1">
        <w:r w:rsidRPr="00927D2B">
          <w:rPr>
            <w:rStyle w:val="Hyperlink"/>
            <w:rFonts w:ascii="Times New Roman" w:hAnsi="Times New Roman" w:cs="Times New Roman"/>
            <w:sz w:val="24"/>
            <w:szCs w:val="24"/>
          </w:rPr>
          <w:t>https://finance.ec.europa.eu/publications/oil-price-cap_en</w:t>
        </w:r>
      </w:hyperlink>
    </w:p>
    <w:p w14:paraId="74D51DD4" w14:textId="77777777" w:rsidR="00E67293" w:rsidRPr="00EF6546" w:rsidRDefault="00E67293" w:rsidP="00E67293">
      <w:pPr>
        <w:pStyle w:val="ListParagraph"/>
        <w:ind w:left="283"/>
        <w:jc w:val="both"/>
        <w:rPr>
          <w:rFonts w:ascii="Times New Roman" w:hAnsi="Times New Roman" w:cs="Times New Roman"/>
          <w:sz w:val="24"/>
          <w:szCs w:val="24"/>
        </w:rPr>
      </w:pPr>
    </w:p>
    <w:p w14:paraId="2CF32527" w14:textId="499917F0" w:rsidR="00E67293" w:rsidRPr="00EF6546" w:rsidRDefault="00E67293" w:rsidP="00E67293">
      <w:pPr>
        <w:pStyle w:val="ListParagraph"/>
        <w:numPr>
          <w:ilvl w:val="0"/>
          <w:numId w:val="1"/>
        </w:numPr>
        <w:ind w:left="283" w:hanging="357"/>
        <w:jc w:val="both"/>
        <w:rPr>
          <w:rFonts w:ascii="Times New Roman" w:hAnsi="Times New Roman" w:cs="Times New Roman"/>
          <w:sz w:val="24"/>
          <w:szCs w:val="24"/>
        </w:rPr>
      </w:pPr>
      <w:r w:rsidRPr="00EF6546">
        <w:rPr>
          <w:rFonts w:ascii="Times New Roman" w:hAnsi="Times New Roman" w:cs="Times New Roman"/>
          <w:sz w:val="24"/>
          <w:szCs w:val="24"/>
        </w:rPr>
        <w:t>It is highly recommended to consult this guidance before completing this form.</w:t>
      </w:r>
    </w:p>
    <w:p w14:paraId="4A4BBCB1" w14:textId="77777777" w:rsidR="00EF6546" w:rsidRPr="00EF6546" w:rsidRDefault="00EF6546" w:rsidP="00EF6546">
      <w:pPr>
        <w:pStyle w:val="ListParagraph"/>
        <w:ind w:left="283"/>
        <w:jc w:val="both"/>
        <w:rPr>
          <w:rFonts w:ascii="Times New Roman" w:hAnsi="Times New Roman" w:cs="Times New Roman"/>
          <w:sz w:val="24"/>
          <w:szCs w:val="24"/>
        </w:rPr>
      </w:pPr>
    </w:p>
    <w:p w14:paraId="636ED2CA" w14:textId="2857F8E1" w:rsidR="00EF6546" w:rsidRPr="00EF6546" w:rsidRDefault="00EF6546" w:rsidP="00E67293">
      <w:pPr>
        <w:pStyle w:val="ListParagraph"/>
        <w:numPr>
          <w:ilvl w:val="0"/>
          <w:numId w:val="1"/>
        </w:numPr>
        <w:ind w:left="283" w:hanging="357"/>
        <w:jc w:val="both"/>
        <w:rPr>
          <w:rFonts w:ascii="Times New Roman" w:hAnsi="Times New Roman" w:cs="Times New Roman"/>
          <w:sz w:val="24"/>
          <w:szCs w:val="24"/>
        </w:rPr>
      </w:pPr>
      <w:r w:rsidRPr="00EF6546">
        <w:rPr>
          <w:rFonts w:ascii="Times New Roman" w:hAnsi="Times New Roman" w:cs="Times New Roman"/>
          <w:sz w:val="24"/>
          <w:szCs w:val="24"/>
        </w:rPr>
        <w:t>This form is provided as a template. Adjustments can be made as needed to account for national particularities.</w:t>
      </w:r>
    </w:p>
    <w:p w14:paraId="30F8717F" w14:textId="77777777" w:rsidR="00E67293" w:rsidRPr="00EF6546" w:rsidRDefault="00E67293" w:rsidP="00E67293">
      <w:pPr>
        <w:pStyle w:val="ListParagraph"/>
        <w:ind w:left="283"/>
        <w:jc w:val="both"/>
        <w:rPr>
          <w:rFonts w:ascii="Times New Roman" w:hAnsi="Times New Roman" w:cs="Times New Roman"/>
          <w:sz w:val="24"/>
          <w:szCs w:val="24"/>
        </w:rPr>
      </w:pPr>
    </w:p>
    <w:p w14:paraId="63CF2C43" w14:textId="003E8BB9" w:rsidR="002A02D3" w:rsidRPr="00EF6546" w:rsidRDefault="002A02D3" w:rsidP="00E67293">
      <w:pPr>
        <w:pStyle w:val="ListParagraph"/>
        <w:numPr>
          <w:ilvl w:val="0"/>
          <w:numId w:val="1"/>
        </w:numPr>
        <w:ind w:left="283" w:hanging="357"/>
        <w:jc w:val="both"/>
        <w:rPr>
          <w:rFonts w:ascii="Times New Roman" w:hAnsi="Times New Roman" w:cs="Times New Roman"/>
          <w:sz w:val="24"/>
          <w:szCs w:val="24"/>
        </w:rPr>
      </w:pPr>
      <w:r w:rsidRPr="00EF6546">
        <w:rPr>
          <w:rFonts w:ascii="Times New Roman" w:hAnsi="Times New Roman" w:cs="Times New Roman"/>
          <w:sz w:val="24"/>
          <w:szCs w:val="24"/>
        </w:rPr>
        <w:t xml:space="preserve">Form last updated: </w:t>
      </w:r>
      <w:r w:rsidR="00B90D15">
        <w:rPr>
          <w:rFonts w:ascii="Times New Roman" w:hAnsi="Times New Roman" w:cs="Times New Roman"/>
          <w:sz w:val="24"/>
          <w:szCs w:val="24"/>
        </w:rPr>
        <w:t>19 February</w:t>
      </w:r>
      <w:r w:rsidRPr="00EF6546">
        <w:rPr>
          <w:rFonts w:ascii="Times New Roman" w:hAnsi="Times New Roman" w:cs="Times New Roman"/>
          <w:sz w:val="24"/>
          <w:szCs w:val="24"/>
        </w:rPr>
        <w:t xml:space="preserve"> 202</w:t>
      </w:r>
      <w:r w:rsidR="00E67293" w:rsidRPr="00EF6546">
        <w:rPr>
          <w:rFonts w:ascii="Times New Roman" w:hAnsi="Times New Roman" w:cs="Times New Roman"/>
          <w:sz w:val="24"/>
          <w:szCs w:val="24"/>
        </w:rPr>
        <w:t>4</w:t>
      </w:r>
      <w:r w:rsidRPr="00EF6546">
        <w:rPr>
          <w:rFonts w:ascii="Times New Roman" w:hAnsi="Times New Roman" w:cs="Times New Roman"/>
          <w:sz w:val="24"/>
          <w:szCs w:val="24"/>
        </w:rPr>
        <w:t xml:space="preserve">. </w:t>
      </w:r>
    </w:p>
    <w:p w14:paraId="745105E8" w14:textId="61A7A27E" w:rsidR="00E67293" w:rsidRPr="00EF6546" w:rsidRDefault="00E67293" w:rsidP="00E67293">
      <w:pPr>
        <w:spacing w:line="259" w:lineRule="auto"/>
        <w:jc w:val="both"/>
        <w:rPr>
          <w:rFonts w:ascii="Times New Roman" w:hAnsi="Times New Roman" w:cs="Times New Roman"/>
          <w:b/>
          <w:sz w:val="24"/>
          <w:szCs w:val="24"/>
          <w:u w:val="single"/>
        </w:rPr>
      </w:pPr>
      <w:r w:rsidRPr="00EF6546">
        <w:rPr>
          <w:rFonts w:ascii="Times New Roman" w:hAnsi="Times New Roman" w:cs="Times New Roman"/>
          <w:b/>
          <w:sz w:val="24"/>
          <w:szCs w:val="24"/>
          <w:u w:val="single"/>
        </w:rPr>
        <w:br w:type="page"/>
      </w:r>
    </w:p>
    <w:p w14:paraId="0191E089" w14:textId="15098E1A" w:rsidR="00EF6546" w:rsidRPr="00EF6546" w:rsidRDefault="00EF6546" w:rsidP="00EF6546">
      <w:pPr>
        <w:spacing w:after="0" w:line="240" w:lineRule="auto"/>
        <w:jc w:val="center"/>
        <w:rPr>
          <w:rFonts w:ascii="Times New Roman" w:eastAsia="Humnst777 Lt BT" w:hAnsi="Times New Roman" w:cs="Times New Roman"/>
          <w:b/>
          <w:bCs/>
          <w:i/>
          <w:iCs/>
          <w:color w:val="000000" w:themeColor="text1"/>
          <w:sz w:val="28"/>
          <w:szCs w:val="28"/>
        </w:rPr>
      </w:pPr>
      <w:r w:rsidRPr="00EF6546">
        <w:rPr>
          <w:rFonts w:ascii="Times New Roman" w:eastAsia="Humnst777 Lt BT" w:hAnsi="Times New Roman" w:cs="Times New Roman"/>
          <w:b/>
          <w:bCs/>
          <w:i/>
          <w:iCs/>
          <w:color w:val="000000" w:themeColor="text1"/>
          <w:sz w:val="28"/>
          <w:szCs w:val="28"/>
        </w:rPr>
        <w:lastRenderedPageBreak/>
        <w:t xml:space="preserve">Template notification form </w:t>
      </w:r>
      <w:r>
        <w:rPr>
          <w:rFonts w:ascii="Times New Roman" w:eastAsia="Humnst777 Lt BT" w:hAnsi="Times New Roman" w:cs="Times New Roman"/>
          <w:b/>
          <w:bCs/>
          <w:i/>
          <w:iCs/>
          <w:color w:val="000000" w:themeColor="text1"/>
          <w:sz w:val="28"/>
          <w:szCs w:val="28"/>
        </w:rPr>
        <w:t>– Article 3q</w:t>
      </w:r>
      <w:r w:rsidR="00BB7900">
        <w:rPr>
          <w:rFonts w:ascii="Times New Roman" w:eastAsia="Humnst777 Lt BT" w:hAnsi="Times New Roman" w:cs="Times New Roman"/>
          <w:b/>
          <w:bCs/>
          <w:i/>
          <w:iCs/>
          <w:color w:val="000000" w:themeColor="text1"/>
          <w:sz w:val="28"/>
          <w:szCs w:val="28"/>
        </w:rPr>
        <w:t>, paragraph 4,</w:t>
      </w:r>
      <w:r>
        <w:rPr>
          <w:rFonts w:ascii="Times New Roman" w:eastAsia="Humnst777 Lt BT" w:hAnsi="Times New Roman" w:cs="Times New Roman"/>
          <w:b/>
          <w:bCs/>
          <w:i/>
          <w:iCs/>
          <w:color w:val="000000" w:themeColor="text1"/>
          <w:sz w:val="28"/>
          <w:szCs w:val="28"/>
        </w:rPr>
        <w:t xml:space="preserve"> of Council Regulation (EU) 833/2014</w:t>
      </w:r>
    </w:p>
    <w:p w14:paraId="771196F5" w14:textId="77777777" w:rsidR="002A02D3" w:rsidRDefault="002A02D3" w:rsidP="002A02D3">
      <w:pPr>
        <w:rPr>
          <w:b/>
          <w:u w:val="single"/>
        </w:rPr>
      </w:pPr>
    </w:p>
    <w:p w14:paraId="1147B538" w14:textId="657B80D6" w:rsidR="00EF6546" w:rsidRDefault="00EF6546" w:rsidP="00EF6546">
      <w:pPr>
        <w:pStyle w:val="ListParagraph"/>
        <w:numPr>
          <w:ilvl w:val="0"/>
          <w:numId w:val="2"/>
        </w:num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 about the owner(s)</w:t>
      </w:r>
    </w:p>
    <w:tbl>
      <w:tblPr>
        <w:tblStyle w:val="TableGrid"/>
        <w:tblW w:w="9288" w:type="dxa"/>
        <w:tblLayout w:type="fixed"/>
        <w:tblLook w:val="04A0" w:firstRow="1" w:lastRow="0" w:firstColumn="1" w:lastColumn="0" w:noHBand="0" w:noVBand="1"/>
      </w:tblPr>
      <w:tblGrid>
        <w:gridCol w:w="4077"/>
        <w:gridCol w:w="5211"/>
      </w:tblGrid>
      <w:tr w:rsidR="00EF6546" w:rsidRPr="00D00F6C" w14:paraId="4D6B5D0B" w14:textId="77777777" w:rsidTr="00EF6546">
        <w:tc>
          <w:tcPr>
            <w:tcW w:w="4077" w:type="dxa"/>
            <w:shd w:val="clear" w:color="auto" w:fill="E7E6E6" w:themeFill="background2"/>
          </w:tcPr>
          <w:p w14:paraId="06FFE02B" w14:textId="2E1AF78B" w:rsidR="00EF6546" w:rsidRPr="00D00F6C" w:rsidRDefault="00EF6546" w:rsidP="0081089E">
            <w:pPr>
              <w:rPr>
                <w:rFonts w:ascii="Times New Roman" w:hAnsi="Times New Roman" w:cs="Times New Roman"/>
                <w:b/>
                <w:sz w:val="24"/>
                <w:szCs w:val="24"/>
              </w:rPr>
            </w:pPr>
            <w:r>
              <w:rPr>
                <w:rFonts w:ascii="Times New Roman" w:hAnsi="Times New Roman" w:cs="Times New Roman"/>
                <w:b/>
                <w:sz w:val="24"/>
                <w:szCs w:val="24"/>
              </w:rPr>
              <w:t xml:space="preserve">Identity </w:t>
            </w:r>
            <w:r w:rsidRPr="006F6B34">
              <w:rPr>
                <w:rFonts w:ascii="Times New Roman" w:hAnsi="Times New Roman" w:cs="Times New Roman"/>
                <w:i/>
                <w:sz w:val="24"/>
                <w:szCs w:val="24"/>
              </w:rPr>
              <w:t>(</w:t>
            </w:r>
            <w:r>
              <w:rPr>
                <w:rFonts w:ascii="Times New Roman" w:hAnsi="Times New Roman" w:cs="Times New Roman"/>
                <w:i/>
                <w:sz w:val="24"/>
                <w:szCs w:val="24"/>
              </w:rPr>
              <w:t>full name and/or legal form</w:t>
            </w:r>
            <w:r w:rsidRPr="006F6B34">
              <w:rPr>
                <w:rFonts w:ascii="Times New Roman" w:hAnsi="Times New Roman" w:cs="Times New Roman"/>
                <w:i/>
                <w:sz w:val="24"/>
                <w:szCs w:val="24"/>
              </w:rPr>
              <w:t>)</w:t>
            </w:r>
          </w:p>
        </w:tc>
        <w:tc>
          <w:tcPr>
            <w:tcW w:w="5211" w:type="dxa"/>
          </w:tcPr>
          <w:p w14:paraId="2147754A" w14:textId="77777777" w:rsidR="00EF6546" w:rsidRPr="00D00F6C" w:rsidRDefault="00EF6546" w:rsidP="0081089E">
            <w:pPr>
              <w:rPr>
                <w:rFonts w:ascii="Times New Roman" w:hAnsi="Times New Roman" w:cs="Times New Roman"/>
                <w:sz w:val="24"/>
                <w:szCs w:val="24"/>
              </w:rPr>
            </w:pPr>
          </w:p>
        </w:tc>
      </w:tr>
      <w:tr w:rsidR="00EF6546" w:rsidRPr="00D00F6C" w14:paraId="23538441" w14:textId="77777777" w:rsidTr="00EF6546">
        <w:tc>
          <w:tcPr>
            <w:tcW w:w="4077" w:type="dxa"/>
            <w:shd w:val="clear" w:color="auto" w:fill="E7E6E6" w:themeFill="background2"/>
          </w:tcPr>
          <w:p w14:paraId="2ADD3B93" w14:textId="64F8CEA2" w:rsidR="00EF6546" w:rsidRPr="00F4638C" w:rsidRDefault="00EF6546" w:rsidP="0081089E">
            <w:pPr>
              <w:rPr>
                <w:rFonts w:ascii="Times New Roman" w:hAnsi="Times New Roman" w:cs="Times New Roman"/>
                <w:b/>
                <w:sz w:val="24"/>
                <w:szCs w:val="24"/>
              </w:rPr>
            </w:pPr>
            <w:r>
              <w:rPr>
                <w:rFonts w:ascii="Times New Roman" w:hAnsi="Times New Roman" w:cs="Times New Roman"/>
                <w:b/>
                <w:sz w:val="24"/>
                <w:szCs w:val="24"/>
              </w:rPr>
              <w:t>Registered address</w:t>
            </w:r>
          </w:p>
        </w:tc>
        <w:tc>
          <w:tcPr>
            <w:tcW w:w="5211" w:type="dxa"/>
          </w:tcPr>
          <w:p w14:paraId="0443424F" w14:textId="77777777" w:rsidR="00EF6546" w:rsidRPr="00D00F6C" w:rsidRDefault="00EF6546" w:rsidP="0081089E">
            <w:pPr>
              <w:rPr>
                <w:rFonts w:ascii="Times New Roman" w:hAnsi="Times New Roman" w:cs="Times New Roman"/>
                <w:sz w:val="24"/>
                <w:szCs w:val="24"/>
              </w:rPr>
            </w:pPr>
          </w:p>
        </w:tc>
      </w:tr>
      <w:tr w:rsidR="00EF6546" w:rsidRPr="00D00F6C" w14:paraId="567548AE" w14:textId="77777777" w:rsidTr="00EF6546">
        <w:tc>
          <w:tcPr>
            <w:tcW w:w="4077" w:type="dxa"/>
            <w:shd w:val="clear" w:color="auto" w:fill="E7E6E6" w:themeFill="background2"/>
          </w:tcPr>
          <w:p w14:paraId="560563E4" w14:textId="4C0FFAAC" w:rsidR="00EF6546" w:rsidRDefault="00EF6546" w:rsidP="0081089E">
            <w:pPr>
              <w:rPr>
                <w:rFonts w:ascii="Times New Roman" w:hAnsi="Times New Roman" w:cs="Times New Roman"/>
                <w:b/>
                <w:sz w:val="24"/>
                <w:szCs w:val="24"/>
                <w:highlight w:val="yellow"/>
              </w:rPr>
            </w:pPr>
            <w:r>
              <w:rPr>
                <w:rFonts w:ascii="Times New Roman" w:hAnsi="Times New Roman" w:cs="Times New Roman"/>
                <w:b/>
                <w:sz w:val="24"/>
                <w:szCs w:val="24"/>
              </w:rPr>
              <w:t>Entity identification number / Passport or ID number and country</w:t>
            </w:r>
          </w:p>
        </w:tc>
        <w:tc>
          <w:tcPr>
            <w:tcW w:w="5211" w:type="dxa"/>
          </w:tcPr>
          <w:p w14:paraId="27D5F719" w14:textId="77777777" w:rsidR="00EF6546" w:rsidRPr="00D00F6C" w:rsidRDefault="00EF6546" w:rsidP="0081089E">
            <w:pPr>
              <w:rPr>
                <w:rFonts w:ascii="Times New Roman" w:hAnsi="Times New Roman" w:cs="Times New Roman"/>
                <w:sz w:val="24"/>
                <w:szCs w:val="24"/>
              </w:rPr>
            </w:pPr>
          </w:p>
        </w:tc>
      </w:tr>
      <w:tr w:rsidR="00EF6546" w:rsidRPr="00D00F6C" w14:paraId="37EEF2E4" w14:textId="77777777" w:rsidTr="00EF6546">
        <w:tc>
          <w:tcPr>
            <w:tcW w:w="4077" w:type="dxa"/>
            <w:shd w:val="clear" w:color="auto" w:fill="E7E6E6" w:themeFill="background2"/>
          </w:tcPr>
          <w:p w14:paraId="32A6EF2F" w14:textId="1C10631E" w:rsidR="00EF6546" w:rsidRDefault="00EF6546" w:rsidP="0081089E">
            <w:pPr>
              <w:rPr>
                <w:rFonts w:ascii="Times New Roman" w:hAnsi="Times New Roman" w:cs="Times New Roman"/>
                <w:b/>
                <w:sz w:val="24"/>
                <w:szCs w:val="24"/>
              </w:rPr>
            </w:pPr>
            <w:r>
              <w:rPr>
                <w:rFonts w:ascii="Times New Roman" w:hAnsi="Times New Roman" w:cs="Times New Roman"/>
                <w:b/>
                <w:sz w:val="24"/>
                <w:szCs w:val="24"/>
              </w:rPr>
              <w:t xml:space="preserve">Contact details </w:t>
            </w:r>
          </w:p>
        </w:tc>
        <w:tc>
          <w:tcPr>
            <w:tcW w:w="5211" w:type="dxa"/>
          </w:tcPr>
          <w:p w14:paraId="4932ABA0" w14:textId="77777777" w:rsidR="00EF6546" w:rsidRPr="00D00F6C" w:rsidRDefault="00EF6546" w:rsidP="0081089E">
            <w:pPr>
              <w:rPr>
                <w:rFonts w:ascii="Times New Roman" w:hAnsi="Times New Roman" w:cs="Times New Roman"/>
                <w:sz w:val="24"/>
                <w:szCs w:val="24"/>
              </w:rPr>
            </w:pPr>
          </w:p>
        </w:tc>
      </w:tr>
      <w:tr w:rsidR="00EF6546" w:rsidRPr="00D00F6C" w14:paraId="7CD540DE" w14:textId="77777777" w:rsidTr="00EF6546">
        <w:tc>
          <w:tcPr>
            <w:tcW w:w="4077" w:type="dxa"/>
            <w:shd w:val="clear" w:color="auto" w:fill="E7E6E6" w:themeFill="background2"/>
          </w:tcPr>
          <w:p w14:paraId="6C7229CD" w14:textId="506849A9" w:rsidR="00EF6546" w:rsidRPr="00D00F6C" w:rsidRDefault="00EF6546" w:rsidP="0081089E">
            <w:pPr>
              <w:rPr>
                <w:rFonts w:ascii="Times New Roman" w:hAnsi="Times New Roman" w:cs="Times New Roman"/>
                <w:b/>
                <w:sz w:val="24"/>
                <w:szCs w:val="24"/>
              </w:rPr>
            </w:pPr>
            <w:r w:rsidRPr="00EF6546">
              <w:rPr>
                <w:rFonts w:ascii="Times New Roman" w:hAnsi="Times New Roman" w:cs="Times New Roman"/>
                <w:b/>
                <w:sz w:val="24"/>
                <w:szCs w:val="24"/>
              </w:rPr>
              <w:t xml:space="preserve">VAT number </w:t>
            </w:r>
            <w:r w:rsidRPr="00EF6546">
              <w:rPr>
                <w:rFonts w:ascii="Times New Roman" w:hAnsi="Times New Roman" w:cs="Times New Roman"/>
                <w:bCs/>
                <w:i/>
                <w:iCs/>
                <w:sz w:val="24"/>
                <w:szCs w:val="24"/>
              </w:rPr>
              <w:t>(where applicable)</w:t>
            </w:r>
            <w:r w:rsidRPr="00EF6546">
              <w:rPr>
                <w:rFonts w:ascii="Times New Roman" w:hAnsi="Times New Roman" w:cs="Times New Roman"/>
                <w:b/>
                <w:sz w:val="24"/>
                <w:szCs w:val="24"/>
              </w:rPr>
              <w:t xml:space="preserve"> </w:t>
            </w:r>
          </w:p>
        </w:tc>
        <w:tc>
          <w:tcPr>
            <w:tcW w:w="5211" w:type="dxa"/>
          </w:tcPr>
          <w:p w14:paraId="72BAA192" w14:textId="77777777" w:rsidR="00EF6546" w:rsidRPr="00D00F6C" w:rsidRDefault="00EF6546" w:rsidP="0081089E">
            <w:pPr>
              <w:rPr>
                <w:rFonts w:ascii="Times New Roman" w:hAnsi="Times New Roman" w:cs="Times New Roman"/>
                <w:sz w:val="24"/>
                <w:szCs w:val="24"/>
              </w:rPr>
            </w:pPr>
          </w:p>
        </w:tc>
      </w:tr>
      <w:tr w:rsidR="00EF6546" w:rsidRPr="00D00F6C" w14:paraId="6E80FD16" w14:textId="77777777" w:rsidTr="00EF6546">
        <w:tc>
          <w:tcPr>
            <w:tcW w:w="4077" w:type="dxa"/>
            <w:shd w:val="clear" w:color="auto" w:fill="E7E6E6" w:themeFill="background2"/>
          </w:tcPr>
          <w:p w14:paraId="1C2674F8" w14:textId="391E9C9A" w:rsidR="00EF6546" w:rsidRPr="00D00F6C" w:rsidRDefault="00EF6546" w:rsidP="0081089E">
            <w:pPr>
              <w:rPr>
                <w:rFonts w:ascii="Times New Roman" w:hAnsi="Times New Roman" w:cs="Times New Roman"/>
                <w:b/>
                <w:sz w:val="24"/>
                <w:szCs w:val="24"/>
              </w:rPr>
            </w:pPr>
            <w:r>
              <w:rPr>
                <w:rFonts w:ascii="Times New Roman" w:hAnsi="Times New Roman" w:cs="Times New Roman"/>
                <w:b/>
                <w:sz w:val="24"/>
                <w:szCs w:val="24"/>
              </w:rPr>
              <w:t xml:space="preserve">Shareholding structure </w:t>
            </w:r>
            <w:r w:rsidRPr="00EF6546">
              <w:rPr>
                <w:rFonts w:ascii="Times New Roman" w:hAnsi="Times New Roman" w:cs="Times New Roman"/>
                <w:bCs/>
                <w:i/>
                <w:iCs/>
                <w:sz w:val="24"/>
                <w:szCs w:val="24"/>
              </w:rPr>
              <w:t>(supporting documents should also be provided)</w:t>
            </w:r>
          </w:p>
        </w:tc>
        <w:tc>
          <w:tcPr>
            <w:tcW w:w="5211" w:type="dxa"/>
          </w:tcPr>
          <w:p w14:paraId="0A620C5D" w14:textId="77777777" w:rsidR="00EF6546" w:rsidRPr="00D00F6C" w:rsidRDefault="00EF6546" w:rsidP="0081089E">
            <w:pPr>
              <w:rPr>
                <w:rFonts w:ascii="Times New Roman" w:hAnsi="Times New Roman" w:cs="Times New Roman"/>
                <w:sz w:val="24"/>
                <w:szCs w:val="24"/>
              </w:rPr>
            </w:pPr>
          </w:p>
        </w:tc>
      </w:tr>
      <w:tr w:rsidR="00EF6546" w:rsidRPr="00D00F6C" w14:paraId="6EB559E6" w14:textId="77777777" w:rsidTr="00EF6546">
        <w:tc>
          <w:tcPr>
            <w:tcW w:w="4077" w:type="dxa"/>
            <w:shd w:val="clear" w:color="auto" w:fill="E7E6E6" w:themeFill="background2"/>
          </w:tcPr>
          <w:p w14:paraId="657A22C3" w14:textId="6CAD9E76" w:rsidR="00EF6546" w:rsidRPr="00DE3186" w:rsidRDefault="00EF6546" w:rsidP="0081089E">
            <w:pPr>
              <w:rPr>
                <w:rFonts w:ascii="Times New Roman" w:hAnsi="Times New Roman" w:cs="Times New Roman"/>
                <w:b/>
                <w:sz w:val="24"/>
                <w:szCs w:val="24"/>
                <w:highlight w:val="yellow"/>
              </w:rPr>
            </w:pPr>
            <w:r w:rsidRPr="00EF6546">
              <w:rPr>
                <w:rFonts w:ascii="Times New Roman" w:hAnsi="Times New Roman" w:cs="Times New Roman"/>
                <w:b/>
                <w:sz w:val="24"/>
                <w:szCs w:val="24"/>
              </w:rPr>
              <w:t xml:space="preserve">Management </w:t>
            </w:r>
            <w:r>
              <w:rPr>
                <w:rFonts w:ascii="Times New Roman" w:hAnsi="Times New Roman" w:cs="Times New Roman"/>
                <w:b/>
                <w:sz w:val="24"/>
                <w:szCs w:val="24"/>
              </w:rPr>
              <w:t>s</w:t>
            </w:r>
            <w:r w:rsidRPr="00EF6546">
              <w:rPr>
                <w:rFonts w:ascii="Times New Roman" w:hAnsi="Times New Roman" w:cs="Times New Roman"/>
                <w:b/>
                <w:sz w:val="24"/>
                <w:szCs w:val="24"/>
              </w:rPr>
              <w:t>tructure</w:t>
            </w:r>
            <w:r>
              <w:rPr>
                <w:rFonts w:ascii="Times New Roman" w:hAnsi="Times New Roman" w:cs="Times New Roman"/>
                <w:b/>
                <w:sz w:val="24"/>
                <w:szCs w:val="24"/>
              </w:rPr>
              <w:t xml:space="preserve"> </w:t>
            </w:r>
            <w:r w:rsidRPr="00EF6546">
              <w:rPr>
                <w:rFonts w:ascii="Times New Roman" w:hAnsi="Times New Roman" w:cs="Times New Roman"/>
                <w:bCs/>
                <w:i/>
                <w:iCs/>
                <w:sz w:val="24"/>
                <w:szCs w:val="24"/>
              </w:rPr>
              <w:t>(supporting documents should also be provided)</w:t>
            </w:r>
          </w:p>
        </w:tc>
        <w:tc>
          <w:tcPr>
            <w:tcW w:w="5211" w:type="dxa"/>
          </w:tcPr>
          <w:p w14:paraId="199470BA" w14:textId="77777777" w:rsidR="00EF6546" w:rsidRPr="00D00F6C" w:rsidRDefault="00EF6546" w:rsidP="0081089E">
            <w:pPr>
              <w:rPr>
                <w:rFonts w:ascii="Times New Roman" w:hAnsi="Times New Roman" w:cs="Times New Roman"/>
                <w:sz w:val="24"/>
                <w:szCs w:val="24"/>
              </w:rPr>
            </w:pPr>
          </w:p>
        </w:tc>
      </w:tr>
    </w:tbl>
    <w:p w14:paraId="588C8004" w14:textId="77777777" w:rsidR="00EF6546" w:rsidRDefault="00EF6546" w:rsidP="002A02D3">
      <w:pPr>
        <w:spacing w:after="0" w:line="240" w:lineRule="auto"/>
        <w:rPr>
          <w:b/>
          <w:u w:val="single"/>
        </w:rPr>
      </w:pPr>
    </w:p>
    <w:p w14:paraId="251C982F" w14:textId="55E25CE6" w:rsidR="00EF6546" w:rsidRPr="00EF6546" w:rsidRDefault="00EF6546" w:rsidP="00EF6546">
      <w:pPr>
        <w:pStyle w:val="ListParagraph"/>
        <w:numPr>
          <w:ilvl w:val="0"/>
          <w:numId w:val="2"/>
        </w:num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 about the seller(s) and/or intermediary/</w:t>
      </w:r>
      <w:proofErr w:type="spellStart"/>
      <w:r>
        <w:rPr>
          <w:rFonts w:ascii="Times New Roman" w:hAnsi="Times New Roman" w:cs="Times New Roman"/>
          <w:b/>
          <w:sz w:val="24"/>
          <w:szCs w:val="24"/>
          <w:u w:val="single"/>
        </w:rPr>
        <w:t>ies</w:t>
      </w:r>
      <w:proofErr w:type="spellEnd"/>
      <w:r>
        <w:rPr>
          <w:rFonts w:ascii="Times New Roman" w:hAnsi="Times New Roman" w:cs="Times New Roman"/>
          <w:b/>
          <w:sz w:val="24"/>
          <w:szCs w:val="24"/>
          <w:u w:val="single"/>
        </w:rPr>
        <w:t xml:space="preserve"> (if different from the owner or acting on its behalf)  </w:t>
      </w:r>
    </w:p>
    <w:tbl>
      <w:tblPr>
        <w:tblStyle w:val="TableGrid"/>
        <w:tblW w:w="9288" w:type="dxa"/>
        <w:tblLayout w:type="fixed"/>
        <w:tblLook w:val="04A0" w:firstRow="1" w:lastRow="0" w:firstColumn="1" w:lastColumn="0" w:noHBand="0" w:noVBand="1"/>
      </w:tblPr>
      <w:tblGrid>
        <w:gridCol w:w="4077"/>
        <w:gridCol w:w="5211"/>
      </w:tblGrid>
      <w:tr w:rsidR="00EF6546" w:rsidRPr="00D00F6C" w14:paraId="6E40FF32" w14:textId="77777777" w:rsidTr="0081089E">
        <w:tc>
          <w:tcPr>
            <w:tcW w:w="4077" w:type="dxa"/>
            <w:shd w:val="clear" w:color="auto" w:fill="E7E6E6" w:themeFill="background2"/>
          </w:tcPr>
          <w:p w14:paraId="55070276" w14:textId="71BC30F2" w:rsidR="00EF6546" w:rsidRPr="00D00F6C" w:rsidRDefault="00EF6546" w:rsidP="0081089E">
            <w:pPr>
              <w:rPr>
                <w:rFonts w:ascii="Times New Roman" w:hAnsi="Times New Roman" w:cs="Times New Roman"/>
                <w:b/>
                <w:sz w:val="24"/>
                <w:szCs w:val="24"/>
              </w:rPr>
            </w:pPr>
            <w:r>
              <w:rPr>
                <w:rFonts w:ascii="Times New Roman" w:hAnsi="Times New Roman" w:cs="Times New Roman"/>
                <w:b/>
                <w:sz w:val="24"/>
                <w:szCs w:val="24"/>
              </w:rPr>
              <w:t>Identity of the owner(s)</w:t>
            </w:r>
            <w:r w:rsidRPr="006F6B34">
              <w:rPr>
                <w:rFonts w:ascii="Times New Roman" w:hAnsi="Times New Roman" w:cs="Times New Roman"/>
                <w:b/>
                <w:sz w:val="24"/>
                <w:szCs w:val="24"/>
              </w:rPr>
              <w:t xml:space="preserve"> </w:t>
            </w:r>
            <w:r w:rsidRPr="006F6B34">
              <w:rPr>
                <w:rFonts w:ascii="Times New Roman" w:hAnsi="Times New Roman" w:cs="Times New Roman"/>
                <w:i/>
                <w:sz w:val="24"/>
                <w:szCs w:val="24"/>
              </w:rPr>
              <w:t>(</w:t>
            </w:r>
            <w:r>
              <w:rPr>
                <w:rFonts w:ascii="Times New Roman" w:hAnsi="Times New Roman" w:cs="Times New Roman"/>
                <w:i/>
                <w:sz w:val="24"/>
                <w:szCs w:val="24"/>
              </w:rPr>
              <w:t>full name and/or legal form</w:t>
            </w:r>
            <w:r w:rsidRPr="006F6B34">
              <w:rPr>
                <w:rFonts w:ascii="Times New Roman" w:hAnsi="Times New Roman" w:cs="Times New Roman"/>
                <w:i/>
                <w:sz w:val="24"/>
                <w:szCs w:val="24"/>
              </w:rPr>
              <w:t>)</w:t>
            </w:r>
          </w:p>
        </w:tc>
        <w:tc>
          <w:tcPr>
            <w:tcW w:w="5211" w:type="dxa"/>
          </w:tcPr>
          <w:p w14:paraId="08F65C56" w14:textId="77777777" w:rsidR="00EF6546" w:rsidRPr="00D00F6C" w:rsidRDefault="00EF6546" w:rsidP="0081089E">
            <w:pPr>
              <w:rPr>
                <w:rFonts w:ascii="Times New Roman" w:hAnsi="Times New Roman" w:cs="Times New Roman"/>
                <w:sz w:val="24"/>
                <w:szCs w:val="24"/>
              </w:rPr>
            </w:pPr>
          </w:p>
        </w:tc>
      </w:tr>
      <w:tr w:rsidR="00EF6546" w:rsidRPr="00D00F6C" w14:paraId="0A3A2F8A" w14:textId="77777777" w:rsidTr="0081089E">
        <w:tc>
          <w:tcPr>
            <w:tcW w:w="4077" w:type="dxa"/>
            <w:shd w:val="clear" w:color="auto" w:fill="E7E6E6" w:themeFill="background2"/>
          </w:tcPr>
          <w:p w14:paraId="4E8B0498" w14:textId="77777777" w:rsidR="00EF6546" w:rsidRPr="00F4638C" w:rsidRDefault="00EF6546" w:rsidP="0081089E">
            <w:pPr>
              <w:rPr>
                <w:rFonts w:ascii="Times New Roman" w:hAnsi="Times New Roman" w:cs="Times New Roman"/>
                <w:b/>
                <w:sz w:val="24"/>
                <w:szCs w:val="24"/>
              </w:rPr>
            </w:pPr>
            <w:r>
              <w:rPr>
                <w:rFonts w:ascii="Times New Roman" w:hAnsi="Times New Roman" w:cs="Times New Roman"/>
                <w:b/>
                <w:sz w:val="24"/>
                <w:szCs w:val="24"/>
              </w:rPr>
              <w:t>Registered address</w:t>
            </w:r>
          </w:p>
        </w:tc>
        <w:tc>
          <w:tcPr>
            <w:tcW w:w="5211" w:type="dxa"/>
          </w:tcPr>
          <w:p w14:paraId="463C168E" w14:textId="77777777" w:rsidR="00EF6546" w:rsidRPr="00D00F6C" w:rsidRDefault="00EF6546" w:rsidP="0081089E">
            <w:pPr>
              <w:rPr>
                <w:rFonts w:ascii="Times New Roman" w:hAnsi="Times New Roman" w:cs="Times New Roman"/>
                <w:sz w:val="24"/>
                <w:szCs w:val="24"/>
              </w:rPr>
            </w:pPr>
          </w:p>
        </w:tc>
      </w:tr>
      <w:tr w:rsidR="00EF6546" w:rsidRPr="00D00F6C" w14:paraId="39CB5C53" w14:textId="77777777" w:rsidTr="0081089E">
        <w:tc>
          <w:tcPr>
            <w:tcW w:w="4077" w:type="dxa"/>
            <w:shd w:val="clear" w:color="auto" w:fill="E7E6E6" w:themeFill="background2"/>
          </w:tcPr>
          <w:p w14:paraId="753E6E76" w14:textId="72868511" w:rsidR="00EF6546" w:rsidRDefault="00EF6546" w:rsidP="00EF6546">
            <w:pPr>
              <w:rPr>
                <w:rFonts w:ascii="Times New Roman" w:hAnsi="Times New Roman" w:cs="Times New Roman"/>
                <w:b/>
                <w:sz w:val="24"/>
                <w:szCs w:val="24"/>
                <w:highlight w:val="yellow"/>
              </w:rPr>
            </w:pPr>
            <w:r>
              <w:rPr>
                <w:rFonts w:ascii="Times New Roman" w:hAnsi="Times New Roman" w:cs="Times New Roman"/>
                <w:b/>
                <w:sz w:val="24"/>
                <w:szCs w:val="24"/>
              </w:rPr>
              <w:t xml:space="preserve">Entity identification number / Passport or ID number </w:t>
            </w:r>
          </w:p>
        </w:tc>
        <w:tc>
          <w:tcPr>
            <w:tcW w:w="5211" w:type="dxa"/>
          </w:tcPr>
          <w:p w14:paraId="7720A0F2" w14:textId="77777777" w:rsidR="00EF6546" w:rsidRPr="00D00F6C" w:rsidRDefault="00EF6546" w:rsidP="00EF6546">
            <w:pPr>
              <w:rPr>
                <w:rFonts w:ascii="Times New Roman" w:hAnsi="Times New Roman" w:cs="Times New Roman"/>
                <w:sz w:val="24"/>
                <w:szCs w:val="24"/>
              </w:rPr>
            </w:pPr>
          </w:p>
        </w:tc>
      </w:tr>
      <w:tr w:rsidR="00EF6546" w:rsidRPr="00D00F6C" w14:paraId="5A68657B" w14:textId="77777777" w:rsidTr="0081089E">
        <w:tc>
          <w:tcPr>
            <w:tcW w:w="4077" w:type="dxa"/>
            <w:shd w:val="clear" w:color="auto" w:fill="E7E6E6" w:themeFill="background2"/>
          </w:tcPr>
          <w:p w14:paraId="23EA65AF" w14:textId="6002782B" w:rsidR="00EF6546" w:rsidRDefault="00EF6546" w:rsidP="00EF6546">
            <w:pPr>
              <w:rPr>
                <w:rFonts w:ascii="Times New Roman" w:hAnsi="Times New Roman" w:cs="Times New Roman"/>
                <w:b/>
                <w:sz w:val="24"/>
                <w:szCs w:val="24"/>
              </w:rPr>
            </w:pPr>
            <w:r>
              <w:rPr>
                <w:rFonts w:ascii="Times New Roman" w:hAnsi="Times New Roman" w:cs="Times New Roman"/>
                <w:b/>
                <w:sz w:val="24"/>
                <w:szCs w:val="24"/>
              </w:rPr>
              <w:t>Contact details</w:t>
            </w:r>
          </w:p>
        </w:tc>
        <w:tc>
          <w:tcPr>
            <w:tcW w:w="5211" w:type="dxa"/>
          </w:tcPr>
          <w:p w14:paraId="724BA0E5" w14:textId="0BF5EA18" w:rsidR="00EF6546" w:rsidRPr="00D00F6C" w:rsidRDefault="00EF6546" w:rsidP="00EF6546">
            <w:pPr>
              <w:rPr>
                <w:rFonts w:ascii="Times New Roman" w:hAnsi="Times New Roman" w:cs="Times New Roman"/>
                <w:sz w:val="24"/>
                <w:szCs w:val="24"/>
              </w:rPr>
            </w:pPr>
          </w:p>
        </w:tc>
      </w:tr>
      <w:tr w:rsidR="00EF6546" w:rsidRPr="00D00F6C" w14:paraId="615D74FD" w14:textId="77777777" w:rsidTr="0081089E">
        <w:tc>
          <w:tcPr>
            <w:tcW w:w="4077" w:type="dxa"/>
            <w:shd w:val="clear" w:color="auto" w:fill="E7E6E6" w:themeFill="background2"/>
          </w:tcPr>
          <w:p w14:paraId="49A1B218" w14:textId="77777777" w:rsidR="00EF6546" w:rsidRPr="00D00F6C" w:rsidRDefault="00EF6546" w:rsidP="0081089E">
            <w:pPr>
              <w:rPr>
                <w:rFonts w:ascii="Times New Roman" w:hAnsi="Times New Roman" w:cs="Times New Roman"/>
                <w:b/>
                <w:sz w:val="24"/>
                <w:szCs w:val="24"/>
              </w:rPr>
            </w:pPr>
            <w:r w:rsidRPr="00EF6546">
              <w:rPr>
                <w:rFonts w:ascii="Times New Roman" w:hAnsi="Times New Roman" w:cs="Times New Roman"/>
                <w:b/>
                <w:sz w:val="24"/>
                <w:szCs w:val="24"/>
              </w:rPr>
              <w:t xml:space="preserve">VAT number </w:t>
            </w:r>
            <w:r w:rsidRPr="00EF6546">
              <w:rPr>
                <w:rFonts w:ascii="Times New Roman" w:hAnsi="Times New Roman" w:cs="Times New Roman"/>
                <w:bCs/>
                <w:i/>
                <w:iCs/>
                <w:sz w:val="24"/>
                <w:szCs w:val="24"/>
              </w:rPr>
              <w:t>(where applicable)</w:t>
            </w:r>
            <w:r w:rsidRPr="00EF6546">
              <w:rPr>
                <w:rFonts w:ascii="Times New Roman" w:hAnsi="Times New Roman" w:cs="Times New Roman"/>
                <w:b/>
                <w:sz w:val="24"/>
                <w:szCs w:val="24"/>
              </w:rPr>
              <w:t xml:space="preserve"> </w:t>
            </w:r>
          </w:p>
        </w:tc>
        <w:tc>
          <w:tcPr>
            <w:tcW w:w="5211" w:type="dxa"/>
          </w:tcPr>
          <w:p w14:paraId="5B3A29AB" w14:textId="77777777" w:rsidR="00EF6546" w:rsidRPr="00D00F6C" w:rsidRDefault="00EF6546" w:rsidP="0081089E">
            <w:pPr>
              <w:rPr>
                <w:rFonts w:ascii="Times New Roman" w:hAnsi="Times New Roman" w:cs="Times New Roman"/>
                <w:sz w:val="24"/>
                <w:szCs w:val="24"/>
              </w:rPr>
            </w:pPr>
          </w:p>
        </w:tc>
      </w:tr>
      <w:tr w:rsidR="00EF6546" w:rsidRPr="00D00F6C" w14:paraId="72C63865" w14:textId="77777777" w:rsidTr="0081089E">
        <w:tc>
          <w:tcPr>
            <w:tcW w:w="4077" w:type="dxa"/>
            <w:shd w:val="clear" w:color="auto" w:fill="E7E6E6" w:themeFill="background2"/>
          </w:tcPr>
          <w:p w14:paraId="5D591A1C" w14:textId="73662E29" w:rsidR="00EF6546" w:rsidRPr="00EF6546" w:rsidRDefault="00EF6546" w:rsidP="0081089E">
            <w:pPr>
              <w:rPr>
                <w:rFonts w:ascii="Times New Roman" w:hAnsi="Times New Roman" w:cs="Times New Roman"/>
                <w:bCs/>
                <w:i/>
                <w:iCs/>
                <w:sz w:val="24"/>
                <w:szCs w:val="24"/>
              </w:rPr>
            </w:pPr>
            <w:r>
              <w:rPr>
                <w:rFonts w:ascii="Times New Roman" w:hAnsi="Times New Roman" w:cs="Times New Roman"/>
                <w:b/>
                <w:sz w:val="24"/>
                <w:szCs w:val="24"/>
              </w:rPr>
              <w:t xml:space="preserve">Capacity </w:t>
            </w:r>
            <w:r>
              <w:rPr>
                <w:rFonts w:ascii="Times New Roman" w:hAnsi="Times New Roman" w:cs="Times New Roman"/>
                <w:bCs/>
                <w:i/>
                <w:iCs/>
                <w:sz w:val="24"/>
                <w:szCs w:val="24"/>
              </w:rPr>
              <w:t>(please detail seller/intermediary capacity and provide supporting documentation)</w:t>
            </w:r>
          </w:p>
        </w:tc>
        <w:tc>
          <w:tcPr>
            <w:tcW w:w="5211" w:type="dxa"/>
          </w:tcPr>
          <w:p w14:paraId="3E4B88A7" w14:textId="77777777" w:rsidR="00EF6546" w:rsidRPr="00D00F6C" w:rsidRDefault="00EF6546" w:rsidP="0081089E">
            <w:pPr>
              <w:rPr>
                <w:rFonts w:ascii="Times New Roman" w:hAnsi="Times New Roman" w:cs="Times New Roman"/>
                <w:sz w:val="24"/>
                <w:szCs w:val="24"/>
              </w:rPr>
            </w:pPr>
          </w:p>
        </w:tc>
      </w:tr>
    </w:tbl>
    <w:p w14:paraId="290DFEFA" w14:textId="77777777" w:rsidR="00EF6546" w:rsidRDefault="00EF6546" w:rsidP="00EF6546">
      <w:pPr>
        <w:spacing w:after="200" w:line="276" w:lineRule="auto"/>
        <w:rPr>
          <w:rFonts w:ascii="Times New Roman" w:hAnsi="Times New Roman" w:cs="Times New Roman"/>
          <w:b/>
          <w:sz w:val="24"/>
          <w:szCs w:val="24"/>
          <w:u w:val="single"/>
        </w:rPr>
      </w:pPr>
    </w:p>
    <w:p w14:paraId="7E395143" w14:textId="4F7C1DDF" w:rsidR="00EF6546" w:rsidRDefault="00EF6546" w:rsidP="001B0A85">
      <w:pPr>
        <w:pStyle w:val="ListParagraph"/>
        <w:numPr>
          <w:ilvl w:val="0"/>
          <w:numId w:val="2"/>
        </w:numPr>
        <w:spacing w:after="200" w:line="276" w:lineRule="auto"/>
        <w:rPr>
          <w:rFonts w:ascii="Times New Roman" w:hAnsi="Times New Roman" w:cs="Times New Roman"/>
          <w:b/>
          <w:sz w:val="24"/>
          <w:szCs w:val="24"/>
          <w:u w:val="single"/>
        </w:rPr>
      </w:pPr>
      <w:r w:rsidRPr="00EF6546">
        <w:rPr>
          <w:rFonts w:ascii="Times New Roman" w:hAnsi="Times New Roman" w:cs="Times New Roman"/>
          <w:b/>
          <w:sz w:val="24"/>
          <w:szCs w:val="24"/>
          <w:u w:val="single"/>
        </w:rPr>
        <w:t>Information about the purchaser</w:t>
      </w:r>
      <w:r>
        <w:rPr>
          <w:rFonts w:ascii="Times New Roman" w:hAnsi="Times New Roman" w:cs="Times New Roman"/>
          <w:b/>
          <w:sz w:val="24"/>
          <w:szCs w:val="24"/>
          <w:u w:val="single"/>
        </w:rPr>
        <w:t>(s)</w:t>
      </w:r>
    </w:p>
    <w:p w14:paraId="62667049" w14:textId="77777777" w:rsidR="00EF6546" w:rsidRPr="00EF6546" w:rsidRDefault="00EF6546" w:rsidP="00EF6546">
      <w:pPr>
        <w:pStyle w:val="ListParagraph"/>
        <w:rPr>
          <w:rFonts w:ascii="Times New Roman" w:hAnsi="Times New Roman" w:cs="Times New Roman"/>
          <w:b/>
          <w:sz w:val="24"/>
          <w:szCs w:val="24"/>
          <w:u w:val="single"/>
        </w:rPr>
      </w:pPr>
    </w:p>
    <w:tbl>
      <w:tblPr>
        <w:tblStyle w:val="TableGrid"/>
        <w:tblW w:w="9288" w:type="dxa"/>
        <w:tblLayout w:type="fixed"/>
        <w:tblLook w:val="04A0" w:firstRow="1" w:lastRow="0" w:firstColumn="1" w:lastColumn="0" w:noHBand="0" w:noVBand="1"/>
      </w:tblPr>
      <w:tblGrid>
        <w:gridCol w:w="4077"/>
        <w:gridCol w:w="5211"/>
      </w:tblGrid>
      <w:tr w:rsidR="00EF6546" w:rsidRPr="00D00F6C" w14:paraId="50326A4E" w14:textId="77777777" w:rsidTr="0081089E">
        <w:tc>
          <w:tcPr>
            <w:tcW w:w="4077" w:type="dxa"/>
            <w:shd w:val="clear" w:color="auto" w:fill="E7E6E6" w:themeFill="background2"/>
          </w:tcPr>
          <w:p w14:paraId="351C0DD9" w14:textId="09DDB56C" w:rsidR="00EF6546" w:rsidRPr="00D00F6C" w:rsidRDefault="00EF6546" w:rsidP="0081089E">
            <w:pPr>
              <w:rPr>
                <w:rFonts w:ascii="Times New Roman" w:hAnsi="Times New Roman" w:cs="Times New Roman"/>
                <w:b/>
                <w:sz w:val="24"/>
                <w:szCs w:val="24"/>
              </w:rPr>
            </w:pPr>
            <w:r>
              <w:rPr>
                <w:rFonts w:ascii="Times New Roman" w:hAnsi="Times New Roman" w:cs="Times New Roman"/>
                <w:b/>
                <w:sz w:val="24"/>
                <w:szCs w:val="24"/>
              </w:rPr>
              <w:t>Identity of the purchaser</w:t>
            </w:r>
            <w:r w:rsidRPr="006F6B34">
              <w:rPr>
                <w:rFonts w:ascii="Times New Roman" w:hAnsi="Times New Roman" w:cs="Times New Roman"/>
                <w:b/>
                <w:sz w:val="24"/>
                <w:szCs w:val="24"/>
              </w:rPr>
              <w:t xml:space="preserve"> </w:t>
            </w:r>
            <w:r w:rsidRPr="006F6B34">
              <w:rPr>
                <w:rFonts w:ascii="Times New Roman" w:hAnsi="Times New Roman" w:cs="Times New Roman"/>
                <w:i/>
                <w:sz w:val="24"/>
                <w:szCs w:val="24"/>
              </w:rPr>
              <w:t>(</w:t>
            </w:r>
            <w:r>
              <w:rPr>
                <w:rFonts w:ascii="Times New Roman" w:hAnsi="Times New Roman" w:cs="Times New Roman"/>
                <w:i/>
                <w:sz w:val="24"/>
                <w:szCs w:val="24"/>
              </w:rPr>
              <w:t>full name and/or legal form</w:t>
            </w:r>
            <w:r w:rsidRPr="006F6B34">
              <w:rPr>
                <w:rFonts w:ascii="Times New Roman" w:hAnsi="Times New Roman" w:cs="Times New Roman"/>
                <w:i/>
                <w:sz w:val="24"/>
                <w:szCs w:val="24"/>
              </w:rPr>
              <w:t>)</w:t>
            </w:r>
          </w:p>
        </w:tc>
        <w:tc>
          <w:tcPr>
            <w:tcW w:w="5211" w:type="dxa"/>
          </w:tcPr>
          <w:p w14:paraId="104C0A43" w14:textId="77777777" w:rsidR="00EF6546" w:rsidRPr="00D00F6C" w:rsidRDefault="00EF6546" w:rsidP="0081089E">
            <w:pPr>
              <w:rPr>
                <w:rFonts w:ascii="Times New Roman" w:hAnsi="Times New Roman" w:cs="Times New Roman"/>
                <w:sz w:val="24"/>
                <w:szCs w:val="24"/>
              </w:rPr>
            </w:pPr>
          </w:p>
        </w:tc>
      </w:tr>
      <w:tr w:rsidR="00EF6546" w:rsidRPr="00D00F6C" w14:paraId="55033F12" w14:textId="77777777" w:rsidTr="0081089E">
        <w:tc>
          <w:tcPr>
            <w:tcW w:w="4077" w:type="dxa"/>
            <w:shd w:val="clear" w:color="auto" w:fill="E7E6E6" w:themeFill="background2"/>
          </w:tcPr>
          <w:p w14:paraId="3925147E" w14:textId="77777777" w:rsidR="00EF6546" w:rsidRPr="00F4638C" w:rsidRDefault="00EF6546" w:rsidP="0081089E">
            <w:pPr>
              <w:rPr>
                <w:rFonts w:ascii="Times New Roman" w:hAnsi="Times New Roman" w:cs="Times New Roman"/>
                <w:b/>
                <w:sz w:val="24"/>
                <w:szCs w:val="24"/>
              </w:rPr>
            </w:pPr>
            <w:r>
              <w:rPr>
                <w:rFonts w:ascii="Times New Roman" w:hAnsi="Times New Roman" w:cs="Times New Roman"/>
                <w:b/>
                <w:sz w:val="24"/>
                <w:szCs w:val="24"/>
              </w:rPr>
              <w:t>Registered address</w:t>
            </w:r>
          </w:p>
        </w:tc>
        <w:tc>
          <w:tcPr>
            <w:tcW w:w="5211" w:type="dxa"/>
          </w:tcPr>
          <w:p w14:paraId="5E8FFDAA" w14:textId="77777777" w:rsidR="00EF6546" w:rsidRPr="00D00F6C" w:rsidRDefault="00EF6546" w:rsidP="0081089E">
            <w:pPr>
              <w:rPr>
                <w:rFonts w:ascii="Times New Roman" w:hAnsi="Times New Roman" w:cs="Times New Roman"/>
                <w:sz w:val="24"/>
                <w:szCs w:val="24"/>
              </w:rPr>
            </w:pPr>
          </w:p>
        </w:tc>
      </w:tr>
      <w:tr w:rsidR="00EF6546" w:rsidRPr="00D00F6C" w14:paraId="1186496F" w14:textId="77777777" w:rsidTr="0081089E">
        <w:tc>
          <w:tcPr>
            <w:tcW w:w="4077" w:type="dxa"/>
            <w:shd w:val="clear" w:color="auto" w:fill="E7E6E6" w:themeFill="background2"/>
          </w:tcPr>
          <w:p w14:paraId="789766FC" w14:textId="77777777" w:rsidR="00EF6546" w:rsidRDefault="00EF6546" w:rsidP="0081089E">
            <w:pPr>
              <w:rPr>
                <w:rFonts w:ascii="Times New Roman" w:hAnsi="Times New Roman" w:cs="Times New Roman"/>
                <w:b/>
                <w:sz w:val="24"/>
                <w:szCs w:val="24"/>
                <w:highlight w:val="yellow"/>
              </w:rPr>
            </w:pPr>
            <w:r>
              <w:rPr>
                <w:rFonts w:ascii="Times New Roman" w:hAnsi="Times New Roman" w:cs="Times New Roman"/>
                <w:b/>
                <w:sz w:val="24"/>
                <w:szCs w:val="24"/>
              </w:rPr>
              <w:t xml:space="preserve">Entity / company identification number </w:t>
            </w:r>
          </w:p>
        </w:tc>
        <w:tc>
          <w:tcPr>
            <w:tcW w:w="5211" w:type="dxa"/>
          </w:tcPr>
          <w:p w14:paraId="6356BC65" w14:textId="77777777" w:rsidR="00EF6546" w:rsidRPr="00D00F6C" w:rsidRDefault="00EF6546" w:rsidP="0081089E">
            <w:pPr>
              <w:rPr>
                <w:rFonts w:ascii="Times New Roman" w:hAnsi="Times New Roman" w:cs="Times New Roman"/>
                <w:sz w:val="24"/>
                <w:szCs w:val="24"/>
              </w:rPr>
            </w:pPr>
          </w:p>
        </w:tc>
      </w:tr>
      <w:tr w:rsidR="00EF6546" w:rsidRPr="00D00F6C" w14:paraId="5DFD2ED5" w14:textId="77777777" w:rsidTr="0081089E">
        <w:tc>
          <w:tcPr>
            <w:tcW w:w="4077" w:type="dxa"/>
            <w:shd w:val="clear" w:color="auto" w:fill="E7E6E6" w:themeFill="background2"/>
          </w:tcPr>
          <w:p w14:paraId="2BF1FA69" w14:textId="40DDF5EC" w:rsidR="00EF6546" w:rsidRDefault="00EF6546" w:rsidP="00EF6546">
            <w:pPr>
              <w:rPr>
                <w:rFonts w:ascii="Times New Roman" w:hAnsi="Times New Roman" w:cs="Times New Roman"/>
                <w:b/>
                <w:sz w:val="24"/>
                <w:szCs w:val="24"/>
              </w:rPr>
            </w:pPr>
            <w:r>
              <w:rPr>
                <w:rFonts w:ascii="Times New Roman" w:hAnsi="Times New Roman" w:cs="Times New Roman"/>
                <w:b/>
                <w:sz w:val="24"/>
                <w:szCs w:val="24"/>
              </w:rPr>
              <w:t>Contact details</w:t>
            </w:r>
          </w:p>
        </w:tc>
        <w:tc>
          <w:tcPr>
            <w:tcW w:w="5211" w:type="dxa"/>
          </w:tcPr>
          <w:p w14:paraId="7D205F83" w14:textId="3864EEB1" w:rsidR="00EF6546" w:rsidRPr="00D00F6C" w:rsidRDefault="00EF6546" w:rsidP="00EF6546">
            <w:pPr>
              <w:rPr>
                <w:rFonts w:ascii="Times New Roman" w:hAnsi="Times New Roman" w:cs="Times New Roman"/>
                <w:sz w:val="24"/>
                <w:szCs w:val="24"/>
              </w:rPr>
            </w:pPr>
          </w:p>
        </w:tc>
      </w:tr>
      <w:tr w:rsidR="00EF6546" w:rsidRPr="00D00F6C" w14:paraId="6622A8B0" w14:textId="77777777" w:rsidTr="0081089E">
        <w:tc>
          <w:tcPr>
            <w:tcW w:w="4077" w:type="dxa"/>
            <w:shd w:val="clear" w:color="auto" w:fill="E7E6E6" w:themeFill="background2"/>
          </w:tcPr>
          <w:p w14:paraId="67BBD986" w14:textId="77777777" w:rsidR="00EF6546" w:rsidRPr="00D00F6C" w:rsidRDefault="00EF6546" w:rsidP="0081089E">
            <w:pPr>
              <w:rPr>
                <w:rFonts w:ascii="Times New Roman" w:hAnsi="Times New Roman" w:cs="Times New Roman"/>
                <w:b/>
                <w:sz w:val="24"/>
                <w:szCs w:val="24"/>
              </w:rPr>
            </w:pPr>
            <w:r w:rsidRPr="00EF6546">
              <w:rPr>
                <w:rFonts w:ascii="Times New Roman" w:hAnsi="Times New Roman" w:cs="Times New Roman"/>
                <w:b/>
                <w:sz w:val="24"/>
                <w:szCs w:val="24"/>
              </w:rPr>
              <w:t xml:space="preserve">VAT number </w:t>
            </w:r>
            <w:r w:rsidRPr="00EF6546">
              <w:rPr>
                <w:rFonts w:ascii="Times New Roman" w:hAnsi="Times New Roman" w:cs="Times New Roman"/>
                <w:bCs/>
                <w:i/>
                <w:iCs/>
                <w:sz w:val="24"/>
                <w:szCs w:val="24"/>
              </w:rPr>
              <w:t>(where applicable)</w:t>
            </w:r>
            <w:r w:rsidRPr="00EF6546">
              <w:rPr>
                <w:rFonts w:ascii="Times New Roman" w:hAnsi="Times New Roman" w:cs="Times New Roman"/>
                <w:b/>
                <w:sz w:val="24"/>
                <w:szCs w:val="24"/>
              </w:rPr>
              <w:t xml:space="preserve"> </w:t>
            </w:r>
          </w:p>
        </w:tc>
        <w:tc>
          <w:tcPr>
            <w:tcW w:w="5211" w:type="dxa"/>
          </w:tcPr>
          <w:p w14:paraId="2C94DE58" w14:textId="77777777" w:rsidR="00EF6546" w:rsidRPr="00D00F6C" w:rsidRDefault="00EF6546" w:rsidP="0081089E">
            <w:pPr>
              <w:rPr>
                <w:rFonts w:ascii="Times New Roman" w:hAnsi="Times New Roman" w:cs="Times New Roman"/>
                <w:sz w:val="24"/>
                <w:szCs w:val="24"/>
              </w:rPr>
            </w:pPr>
          </w:p>
        </w:tc>
      </w:tr>
      <w:tr w:rsidR="00EF6546" w:rsidRPr="00D00F6C" w14:paraId="507F9F61" w14:textId="77777777" w:rsidTr="0081089E">
        <w:tc>
          <w:tcPr>
            <w:tcW w:w="4077" w:type="dxa"/>
            <w:shd w:val="clear" w:color="auto" w:fill="E7E6E6" w:themeFill="background2"/>
          </w:tcPr>
          <w:p w14:paraId="5AAE5628" w14:textId="0BEFE71E" w:rsidR="00EF6546" w:rsidRPr="00D00F6C" w:rsidRDefault="00EF6546" w:rsidP="0081089E">
            <w:pPr>
              <w:rPr>
                <w:rFonts w:ascii="Times New Roman" w:hAnsi="Times New Roman" w:cs="Times New Roman"/>
                <w:b/>
                <w:sz w:val="24"/>
                <w:szCs w:val="24"/>
              </w:rPr>
            </w:pPr>
            <w:r>
              <w:rPr>
                <w:rFonts w:ascii="Times New Roman" w:hAnsi="Times New Roman" w:cs="Times New Roman"/>
                <w:b/>
                <w:sz w:val="24"/>
                <w:szCs w:val="24"/>
              </w:rPr>
              <w:t xml:space="preserve">Shareholding structure </w:t>
            </w:r>
            <w:r w:rsidRPr="00EF6546">
              <w:rPr>
                <w:rFonts w:ascii="Times New Roman" w:hAnsi="Times New Roman" w:cs="Times New Roman"/>
                <w:bCs/>
                <w:i/>
                <w:iCs/>
                <w:sz w:val="24"/>
                <w:szCs w:val="24"/>
              </w:rPr>
              <w:t>(supporting documents should also be provided)</w:t>
            </w:r>
          </w:p>
        </w:tc>
        <w:tc>
          <w:tcPr>
            <w:tcW w:w="5211" w:type="dxa"/>
          </w:tcPr>
          <w:p w14:paraId="6D2C1DC9" w14:textId="77777777" w:rsidR="00EF6546" w:rsidRPr="00D00F6C" w:rsidRDefault="00EF6546" w:rsidP="0081089E">
            <w:pPr>
              <w:rPr>
                <w:rFonts w:ascii="Times New Roman" w:hAnsi="Times New Roman" w:cs="Times New Roman"/>
                <w:sz w:val="24"/>
                <w:szCs w:val="24"/>
              </w:rPr>
            </w:pPr>
          </w:p>
        </w:tc>
      </w:tr>
      <w:tr w:rsidR="00EF6546" w:rsidRPr="00D00F6C" w14:paraId="602C7EAD" w14:textId="77777777" w:rsidTr="0081089E">
        <w:tc>
          <w:tcPr>
            <w:tcW w:w="4077" w:type="dxa"/>
            <w:shd w:val="clear" w:color="auto" w:fill="E7E6E6" w:themeFill="background2"/>
          </w:tcPr>
          <w:p w14:paraId="4B1233B7" w14:textId="56DB38F2" w:rsidR="00EF6546" w:rsidRPr="00DE3186" w:rsidRDefault="00EF6546" w:rsidP="0081089E">
            <w:pPr>
              <w:rPr>
                <w:rFonts w:ascii="Times New Roman" w:hAnsi="Times New Roman" w:cs="Times New Roman"/>
                <w:b/>
                <w:sz w:val="24"/>
                <w:szCs w:val="24"/>
                <w:highlight w:val="yellow"/>
              </w:rPr>
            </w:pPr>
            <w:r w:rsidRPr="00EF6546">
              <w:rPr>
                <w:rFonts w:ascii="Times New Roman" w:hAnsi="Times New Roman" w:cs="Times New Roman"/>
                <w:b/>
                <w:sz w:val="24"/>
                <w:szCs w:val="24"/>
              </w:rPr>
              <w:t xml:space="preserve">Management </w:t>
            </w:r>
            <w:r>
              <w:rPr>
                <w:rFonts w:ascii="Times New Roman" w:hAnsi="Times New Roman" w:cs="Times New Roman"/>
                <w:b/>
                <w:sz w:val="24"/>
                <w:szCs w:val="24"/>
              </w:rPr>
              <w:t>s</w:t>
            </w:r>
            <w:r w:rsidRPr="00EF6546">
              <w:rPr>
                <w:rFonts w:ascii="Times New Roman" w:hAnsi="Times New Roman" w:cs="Times New Roman"/>
                <w:b/>
                <w:sz w:val="24"/>
                <w:szCs w:val="24"/>
              </w:rPr>
              <w:t>tructure</w:t>
            </w:r>
            <w:r>
              <w:rPr>
                <w:rFonts w:ascii="Times New Roman" w:hAnsi="Times New Roman" w:cs="Times New Roman"/>
                <w:b/>
                <w:sz w:val="24"/>
                <w:szCs w:val="24"/>
              </w:rPr>
              <w:t xml:space="preserve"> </w:t>
            </w:r>
            <w:r w:rsidRPr="00EF6546">
              <w:rPr>
                <w:rFonts w:ascii="Times New Roman" w:hAnsi="Times New Roman" w:cs="Times New Roman"/>
                <w:bCs/>
                <w:i/>
                <w:iCs/>
                <w:sz w:val="24"/>
                <w:szCs w:val="24"/>
              </w:rPr>
              <w:t xml:space="preserve">(supporting </w:t>
            </w:r>
            <w:r w:rsidRPr="00EF6546">
              <w:rPr>
                <w:rFonts w:ascii="Times New Roman" w:hAnsi="Times New Roman" w:cs="Times New Roman"/>
                <w:bCs/>
                <w:i/>
                <w:iCs/>
                <w:sz w:val="24"/>
                <w:szCs w:val="24"/>
              </w:rPr>
              <w:lastRenderedPageBreak/>
              <w:t>documents should also be provided)</w:t>
            </w:r>
          </w:p>
        </w:tc>
        <w:tc>
          <w:tcPr>
            <w:tcW w:w="5211" w:type="dxa"/>
          </w:tcPr>
          <w:p w14:paraId="1456C767" w14:textId="77777777" w:rsidR="00EF6546" w:rsidRPr="00D00F6C" w:rsidRDefault="00EF6546" w:rsidP="0081089E">
            <w:pPr>
              <w:rPr>
                <w:rFonts w:ascii="Times New Roman" w:hAnsi="Times New Roman" w:cs="Times New Roman"/>
                <w:sz w:val="24"/>
                <w:szCs w:val="24"/>
              </w:rPr>
            </w:pPr>
          </w:p>
        </w:tc>
      </w:tr>
    </w:tbl>
    <w:p w14:paraId="15C5DAC5" w14:textId="77777777" w:rsidR="00EF6546" w:rsidRPr="00EF6546" w:rsidRDefault="00EF6546" w:rsidP="00EF6546">
      <w:pPr>
        <w:pStyle w:val="ListParagraph"/>
        <w:spacing w:after="200" w:line="276" w:lineRule="auto"/>
        <w:rPr>
          <w:rFonts w:ascii="Times New Roman" w:hAnsi="Times New Roman" w:cs="Times New Roman"/>
          <w:b/>
          <w:sz w:val="24"/>
          <w:szCs w:val="24"/>
          <w:u w:val="single"/>
        </w:rPr>
      </w:pPr>
    </w:p>
    <w:p w14:paraId="40BEF126" w14:textId="7C89F773" w:rsidR="00EF6546" w:rsidRDefault="00EF6546" w:rsidP="00EF6546">
      <w:pPr>
        <w:pStyle w:val="ListParagraph"/>
        <w:numPr>
          <w:ilvl w:val="0"/>
          <w:numId w:val="2"/>
        </w:num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 about the intermediary/</w:t>
      </w:r>
      <w:proofErr w:type="spellStart"/>
      <w:r>
        <w:rPr>
          <w:rFonts w:ascii="Times New Roman" w:hAnsi="Times New Roman" w:cs="Times New Roman"/>
          <w:b/>
          <w:sz w:val="24"/>
          <w:szCs w:val="24"/>
          <w:u w:val="single"/>
        </w:rPr>
        <w:t>ies</w:t>
      </w:r>
      <w:proofErr w:type="spellEnd"/>
      <w:r>
        <w:rPr>
          <w:rFonts w:ascii="Times New Roman" w:hAnsi="Times New Roman" w:cs="Times New Roman"/>
          <w:b/>
          <w:sz w:val="24"/>
          <w:szCs w:val="24"/>
          <w:u w:val="single"/>
        </w:rPr>
        <w:t xml:space="preserve"> acting for the purchaser(s) (if applicable)</w:t>
      </w:r>
    </w:p>
    <w:tbl>
      <w:tblPr>
        <w:tblStyle w:val="TableGrid"/>
        <w:tblW w:w="9288" w:type="dxa"/>
        <w:tblLayout w:type="fixed"/>
        <w:tblLook w:val="04A0" w:firstRow="1" w:lastRow="0" w:firstColumn="1" w:lastColumn="0" w:noHBand="0" w:noVBand="1"/>
      </w:tblPr>
      <w:tblGrid>
        <w:gridCol w:w="4077"/>
        <w:gridCol w:w="5211"/>
      </w:tblGrid>
      <w:tr w:rsidR="00EF6546" w:rsidRPr="00D00F6C" w14:paraId="029CFB05" w14:textId="77777777" w:rsidTr="0081089E">
        <w:tc>
          <w:tcPr>
            <w:tcW w:w="4077" w:type="dxa"/>
            <w:shd w:val="clear" w:color="auto" w:fill="E7E6E6" w:themeFill="background2"/>
          </w:tcPr>
          <w:p w14:paraId="21FB7BB5" w14:textId="77777777" w:rsidR="00EF6546" w:rsidRPr="00D00F6C" w:rsidRDefault="00EF6546" w:rsidP="0081089E">
            <w:pPr>
              <w:rPr>
                <w:rFonts w:ascii="Times New Roman" w:hAnsi="Times New Roman" w:cs="Times New Roman"/>
                <w:b/>
                <w:sz w:val="24"/>
                <w:szCs w:val="24"/>
              </w:rPr>
            </w:pPr>
            <w:r>
              <w:rPr>
                <w:rFonts w:ascii="Times New Roman" w:hAnsi="Times New Roman" w:cs="Times New Roman"/>
                <w:b/>
                <w:sz w:val="24"/>
                <w:szCs w:val="24"/>
              </w:rPr>
              <w:t>Identity of the owner(s)</w:t>
            </w:r>
            <w:r w:rsidRPr="006F6B34">
              <w:rPr>
                <w:rFonts w:ascii="Times New Roman" w:hAnsi="Times New Roman" w:cs="Times New Roman"/>
                <w:b/>
                <w:sz w:val="24"/>
                <w:szCs w:val="24"/>
              </w:rPr>
              <w:t xml:space="preserve"> </w:t>
            </w:r>
            <w:r w:rsidRPr="006F6B34">
              <w:rPr>
                <w:rFonts w:ascii="Times New Roman" w:hAnsi="Times New Roman" w:cs="Times New Roman"/>
                <w:i/>
                <w:sz w:val="24"/>
                <w:szCs w:val="24"/>
              </w:rPr>
              <w:t>(</w:t>
            </w:r>
            <w:r>
              <w:rPr>
                <w:rFonts w:ascii="Times New Roman" w:hAnsi="Times New Roman" w:cs="Times New Roman"/>
                <w:i/>
                <w:sz w:val="24"/>
                <w:szCs w:val="24"/>
              </w:rPr>
              <w:t>full name and/or legal form</w:t>
            </w:r>
            <w:r w:rsidRPr="006F6B34">
              <w:rPr>
                <w:rFonts w:ascii="Times New Roman" w:hAnsi="Times New Roman" w:cs="Times New Roman"/>
                <w:i/>
                <w:sz w:val="24"/>
                <w:szCs w:val="24"/>
              </w:rPr>
              <w:t>)</w:t>
            </w:r>
          </w:p>
        </w:tc>
        <w:tc>
          <w:tcPr>
            <w:tcW w:w="5211" w:type="dxa"/>
          </w:tcPr>
          <w:p w14:paraId="47C59975" w14:textId="77777777" w:rsidR="00EF6546" w:rsidRPr="00D00F6C" w:rsidRDefault="00EF6546" w:rsidP="0081089E">
            <w:pPr>
              <w:rPr>
                <w:rFonts w:ascii="Times New Roman" w:hAnsi="Times New Roman" w:cs="Times New Roman"/>
                <w:sz w:val="24"/>
                <w:szCs w:val="24"/>
              </w:rPr>
            </w:pPr>
          </w:p>
        </w:tc>
      </w:tr>
      <w:tr w:rsidR="00EF6546" w:rsidRPr="00D00F6C" w14:paraId="239E4142" w14:textId="77777777" w:rsidTr="0081089E">
        <w:tc>
          <w:tcPr>
            <w:tcW w:w="4077" w:type="dxa"/>
            <w:shd w:val="clear" w:color="auto" w:fill="E7E6E6" w:themeFill="background2"/>
          </w:tcPr>
          <w:p w14:paraId="5B56964D" w14:textId="77777777" w:rsidR="00EF6546" w:rsidRPr="00F4638C" w:rsidRDefault="00EF6546" w:rsidP="0081089E">
            <w:pPr>
              <w:rPr>
                <w:rFonts w:ascii="Times New Roman" w:hAnsi="Times New Roman" w:cs="Times New Roman"/>
                <w:b/>
                <w:sz w:val="24"/>
                <w:szCs w:val="24"/>
              </w:rPr>
            </w:pPr>
            <w:r>
              <w:rPr>
                <w:rFonts w:ascii="Times New Roman" w:hAnsi="Times New Roman" w:cs="Times New Roman"/>
                <w:b/>
                <w:sz w:val="24"/>
                <w:szCs w:val="24"/>
              </w:rPr>
              <w:t>Registered address</w:t>
            </w:r>
          </w:p>
        </w:tc>
        <w:tc>
          <w:tcPr>
            <w:tcW w:w="5211" w:type="dxa"/>
          </w:tcPr>
          <w:p w14:paraId="23D0FD9D" w14:textId="77777777" w:rsidR="00EF6546" w:rsidRPr="00D00F6C" w:rsidRDefault="00EF6546" w:rsidP="0081089E">
            <w:pPr>
              <w:rPr>
                <w:rFonts w:ascii="Times New Roman" w:hAnsi="Times New Roman" w:cs="Times New Roman"/>
                <w:sz w:val="24"/>
                <w:szCs w:val="24"/>
              </w:rPr>
            </w:pPr>
          </w:p>
        </w:tc>
      </w:tr>
      <w:tr w:rsidR="00EF6546" w:rsidRPr="00D00F6C" w14:paraId="1A53A5A9" w14:textId="77777777" w:rsidTr="0081089E">
        <w:tc>
          <w:tcPr>
            <w:tcW w:w="4077" w:type="dxa"/>
            <w:shd w:val="clear" w:color="auto" w:fill="E7E6E6" w:themeFill="background2"/>
          </w:tcPr>
          <w:p w14:paraId="093A56EC" w14:textId="77777777" w:rsidR="00EF6546" w:rsidRDefault="00EF6546" w:rsidP="0081089E">
            <w:pPr>
              <w:rPr>
                <w:rFonts w:ascii="Times New Roman" w:hAnsi="Times New Roman" w:cs="Times New Roman"/>
                <w:b/>
                <w:sz w:val="24"/>
                <w:szCs w:val="24"/>
                <w:highlight w:val="yellow"/>
              </w:rPr>
            </w:pPr>
            <w:r>
              <w:rPr>
                <w:rFonts w:ascii="Times New Roman" w:hAnsi="Times New Roman" w:cs="Times New Roman"/>
                <w:b/>
                <w:sz w:val="24"/>
                <w:szCs w:val="24"/>
              </w:rPr>
              <w:t xml:space="preserve">Entity identification number / Passport or ID number </w:t>
            </w:r>
          </w:p>
        </w:tc>
        <w:tc>
          <w:tcPr>
            <w:tcW w:w="5211" w:type="dxa"/>
          </w:tcPr>
          <w:p w14:paraId="1E255C53" w14:textId="77777777" w:rsidR="00EF6546" w:rsidRPr="00D00F6C" w:rsidRDefault="00EF6546" w:rsidP="0081089E">
            <w:pPr>
              <w:rPr>
                <w:rFonts w:ascii="Times New Roman" w:hAnsi="Times New Roman" w:cs="Times New Roman"/>
                <w:sz w:val="24"/>
                <w:szCs w:val="24"/>
              </w:rPr>
            </w:pPr>
          </w:p>
        </w:tc>
      </w:tr>
      <w:tr w:rsidR="00EF6546" w:rsidRPr="00D00F6C" w14:paraId="595BED5B" w14:textId="77777777" w:rsidTr="0081089E">
        <w:tc>
          <w:tcPr>
            <w:tcW w:w="4077" w:type="dxa"/>
            <w:shd w:val="clear" w:color="auto" w:fill="E7E6E6" w:themeFill="background2"/>
          </w:tcPr>
          <w:p w14:paraId="1606FF24" w14:textId="77777777" w:rsidR="00EF6546" w:rsidRDefault="00EF6546" w:rsidP="0081089E">
            <w:pPr>
              <w:rPr>
                <w:rFonts w:ascii="Times New Roman" w:hAnsi="Times New Roman" w:cs="Times New Roman"/>
                <w:b/>
                <w:sz w:val="24"/>
                <w:szCs w:val="24"/>
              </w:rPr>
            </w:pPr>
            <w:r>
              <w:rPr>
                <w:rFonts w:ascii="Times New Roman" w:hAnsi="Times New Roman" w:cs="Times New Roman"/>
                <w:b/>
                <w:sz w:val="24"/>
                <w:szCs w:val="24"/>
              </w:rPr>
              <w:t>Contact details</w:t>
            </w:r>
          </w:p>
        </w:tc>
        <w:tc>
          <w:tcPr>
            <w:tcW w:w="5211" w:type="dxa"/>
          </w:tcPr>
          <w:p w14:paraId="2576CB24" w14:textId="77777777" w:rsidR="00EF6546" w:rsidRPr="00D00F6C" w:rsidRDefault="00EF6546" w:rsidP="0081089E">
            <w:pPr>
              <w:rPr>
                <w:rFonts w:ascii="Times New Roman" w:hAnsi="Times New Roman" w:cs="Times New Roman"/>
                <w:sz w:val="24"/>
                <w:szCs w:val="24"/>
              </w:rPr>
            </w:pPr>
          </w:p>
        </w:tc>
      </w:tr>
      <w:tr w:rsidR="00EF6546" w:rsidRPr="00D00F6C" w14:paraId="67288C60" w14:textId="77777777" w:rsidTr="0081089E">
        <w:tc>
          <w:tcPr>
            <w:tcW w:w="4077" w:type="dxa"/>
            <w:shd w:val="clear" w:color="auto" w:fill="E7E6E6" w:themeFill="background2"/>
          </w:tcPr>
          <w:p w14:paraId="36ADAEA0" w14:textId="77777777" w:rsidR="00EF6546" w:rsidRPr="00D00F6C" w:rsidRDefault="00EF6546" w:rsidP="0081089E">
            <w:pPr>
              <w:rPr>
                <w:rFonts w:ascii="Times New Roman" w:hAnsi="Times New Roman" w:cs="Times New Roman"/>
                <w:b/>
                <w:sz w:val="24"/>
                <w:szCs w:val="24"/>
              </w:rPr>
            </w:pPr>
            <w:r w:rsidRPr="00EF6546">
              <w:rPr>
                <w:rFonts w:ascii="Times New Roman" w:hAnsi="Times New Roman" w:cs="Times New Roman"/>
                <w:b/>
                <w:sz w:val="24"/>
                <w:szCs w:val="24"/>
              </w:rPr>
              <w:t xml:space="preserve">VAT number </w:t>
            </w:r>
            <w:r w:rsidRPr="00EF6546">
              <w:rPr>
                <w:rFonts w:ascii="Times New Roman" w:hAnsi="Times New Roman" w:cs="Times New Roman"/>
                <w:bCs/>
                <w:i/>
                <w:iCs/>
                <w:sz w:val="24"/>
                <w:szCs w:val="24"/>
              </w:rPr>
              <w:t>(where applicable)</w:t>
            </w:r>
            <w:r w:rsidRPr="00EF6546">
              <w:rPr>
                <w:rFonts w:ascii="Times New Roman" w:hAnsi="Times New Roman" w:cs="Times New Roman"/>
                <w:b/>
                <w:sz w:val="24"/>
                <w:szCs w:val="24"/>
              </w:rPr>
              <w:t xml:space="preserve"> </w:t>
            </w:r>
          </w:p>
        </w:tc>
        <w:tc>
          <w:tcPr>
            <w:tcW w:w="5211" w:type="dxa"/>
          </w:tcPr>
          <w:p w14:paraId="4010FF8D" w14:textId="77777777" w:rsidR="00EF6546" w:rsidRPr="00D00F6C" w:rsidRDefault="00EF6546" w:rsidP="0081089E">
            <w:pPr>
              <w:rPr>
                <w:rFonts w:ascii="Times New Roman" w:hAnsi="Times New Roman" w:cs="Times New Roman"/>
                <w:sz w:val="24"/>
                <w:szCs w:val="24"/>
              </w:rPr>
            </w:pPr>
          </w:p>
        </w:tc>
      </w:tr>
      <w:tr w:rsidR="00EF6546" w:rsidRPr="00D00F6C" w14:paraId="124AE210" w14:textId="77777777" w:rsidTr="0081089E">
        <w:tc>
          <w:tcPr>
            <w:tcW w:w="4077" w:type="dxa"/>
            <w:shd w:val="clear" w:color="auto" w:fill="E7E6E6" w:themeFill="background2"/>
          </w:tcPr>
          <w:p w14:paraId="199E3C02" w14:textId="77777777" w:rsidR="00EF6546" w:rsidRPr="00EF6546" w:rsidRDefault="00EF6546" w:rsidP="0081089E">
            <w:pPr>
              <w:rPr>
                <w:rFonts w:ascii="Times New Roman" w:hAnsi="Times New Roman" w:cs="Times New Roman"/>
                <w:bCs/>
                <w:i/>
                <w:iCs/>
                <w:sz w:val="24"/>
                <w:szCs w:val="24"/>
              </w:rPr>
            </w:pPr>
            <w:r>
              <w:rPr>
                <w:rFonts w:ascii="Times New Roman" w:hAnsi="Times New Roman" w:cs="Times New Roman"/>
                <w:b/>
                <w:sz w:val="24"/>
                <w:szCs w:val="24"/>
              </w:rPr>
              <w:t xml:space="preserve">Capacity </w:t>
            </w:r>
            <w:r>
              <w:rPr>
                <w:rFonts w:ascii="Times New Roman" w:hAnsi="Times New Roman" w:cs="Times New Roman"/>
                <w:bCs/>
                <w:i/>
                <w:iCs/>
                <w:sz w:val="24"/>
                <w:szCs w:val="24"/>
              </w:rPr>
              <w:t>(please detail seller/intermediary capacity and provide supporting documentation)</w:t>
            </w:r>
          </w:p>
        </w:tc>
        <w:tc>
          <w:tcPr>
            <w:tcW w:w="5211" w:type="dxa"/>
          </w:tcPr>
          <w:p w14:paraId="6670D93D" w14:textId="77777777" w:rsidR="00EF6546" w:rsidRPr="00D00F6C" w:rsidRDefault="00EF6546" w:rsidP="0081089E">
            <w:pPr>
              <w:rPr>
                <w:rFonts w:ascii="Times New Roman" w:hAnsi="Times New Roman" w:cs="Times New Roman"/>
                <w:sz w:val="24"/>
                <w:szCs w:val="24"/>
              </w:rPr>
            </w:pPr>
          </w:p>
        </w:tc>
      </w:tr>
    </w:tbl>
    <w:p w14:paraId="74DB59A8" w14:textId="77777777" w:rsidR="00EF6546" w:rsidRPr="00EF6546" w:rsidRDefault="00EF6546" w:rsidP="00EF6546">
      <w:pPr>
        <w:spacing w:after="200" w:line="276" w:lineRule="auto"/>
        <w:rPr>
          <w:rFonts w:ascii="Times New Roman" w:hAnsi="Times New Roman" w:cs="Times New Roman"/>
          <w:b/>
          <w:sz w:val="24"/>
          <w:szCs w:val="24"/>
          <w:u w:val="single"/>
        </w:rPr>
      </w:pPr>
    </w:p>
    <w:p w14:paraId="25A1E2DE" w14:textId="3DC00BA5" w:rsidR="00EF6546" w:rsidRDefault="00EF6546" w:rsidP="00EF6546">
      <w:pPr>
        <w:pStyle w:val="ListParagraph"/>
        <w:numPr>
          <w:ilvl w:val="0"/>
          <w:numId w:val="2"/>
        </w:num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 about the tanker(s)</w:t>
      </w:r>
    </w:p>
    <w:p w14:paraId="4E891A71" w14:textId="77777777" w:rsidR="00EF6546" w:rsidRPr="00EF6546" w:rsidRDefault="00EF6546" w:rsidP="00EF6546">
      <w:pPr>
        <w:pStyle w:val="ListParagraph"/>
        <w:rPr>
          <w:rFonts w:ascii="Times New Roman" w:hAnsi="Times New Roman" w:cs="Times New Roman"/>
          <w:b/>
          <w:sz w:val="24"/>
          <w:szCs w:val="24"/>
          <w:u w:val="single"/>
        </w:rPr>
      </w:pPr>
    </w:p>
    <w:tbl>
      <w:tblPr>
        <w:tblStyle w:val="TableGrid"/>
        <w:tblW w:w="9288" w:type="dxa"/>
        <w:tblLayout w:type="fixed"/>
        <w:tblLook w:val="04A0" w:firstRow="1" w:lastRow="0" w:firstColumn="1" w:lastColumn="0" w:noHBand="0" w:noVBand="1"/>
      </w:tblPr>
      <w:tblGrid>
        <w:gridCol w:w="4077"/>
        <w:gridCol w:w="5211"/>
      </w:tblGrid>
      <w:tr w:rsidR="00EF6546" w:rsidRPr="00D00F6C" w14:paraId="1AE6DC03" w14:textId="77777777" w:rsidTr="0081089E">
        <w:tc>
          <w:tcPr>
            <w:tcW w:w="4077" w:type="dxa"/>
            <w:shd w:val="clear" w:color="auto" w:fill="E7E6E6" w:themeFill="background2"/>
          </w:tcPr>
          <w:p w14:paraId="7D2BBEAE" w14:textId="7F500E93" w:rsidR="00EF6546" w:rsidRPr="00EF6546" w:rsidRDefault="00EF6546" w:rsidP="0081089E">
            <w:pPr>
              <w:rPr>
                <w:rFonts w:ascii="Times New Roman" w:hAnsi="Times New Roman" w:cs="Times New Roman"/>
                <w:bCs/>
                <w:sz w:val="24"/>
                <w:szCs w:val="24"/>
              </w:rPr>
            </w:pPr>
            <w:r>
              <w:rPr>
                <w:rFonts w:ascii="Times New Roman" w:hAnsi="Times New Roman" w:cs="Times New Roman"/>
                <w:b/>
                <w:sz w:val="24"/>
                <w:szCs w:val="24"/>
              </w:rPr>
              <w:t xml:space="preserve">Name of the tanker </w:t>
            </w:r>
            <w:r w:rsidRPr="00EF6546">
              <w:rPr>
                <w:rFonts w:ascii="Times New Roman" w:hAnsi="Times New Roman" w:cs="Times New Roman"/>
                <w:bCs/>
                <w:i/>
                <w:iCs/>
                <w:sz w:val="24"/>
                <w:szCs w:val="24"/>
              </w:rPr>
              <w:t>(prior to sale</w:t>
            </w:r>
            <w:r>
              <w:rPr>
                <w:rFonts w:ascii="Times New Roman" w:hAnsi="Times New Roman" w:cs="Times New Roman"/>
                <w:bCs/>
                <w:i/>
                <w:iCs/>
                <w:sz w:val="24"/>
                <w:szCs w:val="24"/>
              </w:rPr>
              <w:t xml:space="preserve"> or transfer of ownership</w:t>
            </w:r>
            <w:r w:rsidRPr="00EF6546">
              <w:rPr>
                <w:rFonts w:ascii="Times New Roman" w:hAnsi="Times New Roman" w:cs="Times New Roman"/>
                <w:bCs/>
                <w:i/>
                <w:iCs/>
                <w:sz w:val="24"/>
                <w:szCs w:val="24"/>
              </w:rPr>
              <w:t>)</w:t>
            </w:r>
          </w:p>
        </w:tc>
        <w:tc>
          <w:tcPr>
            <w:tcW w:w="5211" w:type="dxa"/>
          </w:tcPr>
          <w:p w14:paraId="123F2122" w14:textId="77777777" w:rsidR="00EF6546" w:rsidRPr="00D00F6C" w:rsidRDefault="00EF6546" w:rsidP="0081089E">
            <w:pPr>
              <w:rPr>
                <w:rFonts w:ascii="Times New Roman" w:hAnsi="Times New Roman" w:cs="Times New Roman"/>
                <w:sz w:val="24"/>
                <w:szCs w:val="24"/>
              </w:rPr>
            </w:pPr>
          </w:p>
        </w:tc>
      </w:tr>
      <w:tr w:rsidR="00EF6546" w:rsidRPr="00D00F6C" w14:paraId="3B4F1B3B" w14:textId="77777777" w:rsidTr="0081089E">
        <w:tc>
          <w:tcPr>
            <w:tcW w:w="4077" w:type="dxa"/>
            <w:shd w:val="clear" w:color="auto" w:fill="E7E6E6" w:themeFill="background2"/>
          </w:tcPr>
          <w:p w14:paraId="6274FC35" w14:textId="1252D890" w:rsidR="00EF6546" w:rsidRDefault="00EF6546" w:rsidP="0081089E">
            <w:pPr>
              <w:rPr>
                <w:rFonts w:ascii="Times New Roman" w:hAnsi="Times New Roman" w:cs="Times New Roman"/>
                <w:b/>
                <w:sz w:val="24"/>
                <w:szCs w:val="24"/>
              </w:rPr>
            </w:pPr>
            <w:r>
              <w:rPr>
                <w:rFonts w:ascii="Times New Roman" w:hAnsi="Times New Roman" w:cs="Times New Roman"/>
                <w:b/>
                <w:sz w:val="24"/>
                <w:szCs w:val="24"/>
              </w:rPr>
              <w:t xml:space="preserve">Type of tanker </w:t>
            </w:r>
          </w:p>
        </w:tc>
        <w:tc>
          <w:tcPr>
            <w:tcW w:w="5211" w:type="dxa"/>
          </w:tcPr>
          <w:p w14:paraId="3CFC6F85" w14:textId="77777777" w:rsidR="00EF6546" w:rsidRPr="00D00F6C" w:rsidRDefault="00EF6546" w:rsidP="0081089E">
            <w:pPr>
              <w:rPr>
                <w:rFonts w:ascii="Times New Roman" w:hAnsi="Times New Roman" w:cs="Times New Roman"/>
                <w:sz w:val="24"/>
                <w:szCs w:val="24"/>
              </w:rPr>
            </w:pPr>
          </w:p>
        </w:tc>
      </w:tr>
      <w:tr w:rsidR="00EF6546" w:rsidRPr="00D00F6C" w14:paraId="6CA0FBA6" w14:textId="77777777" w:rsidTr="0081089E">
        <w:tc>
          <w:tcPr>
            <w:tcW w:w="4077" w:type="dxa"/>
            <w:shd w:val="clear" w:color="auto" w:fill="E7E6E6" w:themeFill="background2"/>
          </w:tcPr>
          <w:p w14:paraId="25931D95" w14:textId="204A642B" w:rsidR="00EF6546" w:rsidRPr="00F4638C" w:rsidRDefault="00EF6546" w:rsidP="0081089E">
            <w:pPr>
              <w:rPr>
                <w:rFonts w:ascii="Times New Roman" w:hAnsi="Times New Roman" w:cs="Times New Roman"/>
                <w:b/>
                <w:sz w:val="24"/>
                <w:szCs w:val="24"/>
              </w:rPr>
            </w:pPr>
            <w:r w:rsidRPr="00EF6546">
              <w:rPr>
                <w:rFonts w:ascii="Times New Roman" w:hAnsi="Times New Roman" w:cs="Times New Roman"/>
                <w:b/>
                <w:sz w:val="24"/>
                <w:szCs w:val="24"/>
              </w:rPr>
              <w:t>IMO Ship Identification Number of the Tanker</w:t>
            </w:r>
          </w:p>
        </w:tc>
        <w:tc>
          <w:tcPr>
            <w:tcW w:w="5211" w:type="dxa"/>
          </w:tcPr>
          <w:p w14:paraId="17E2A357" w14:textId="77777777" w:rsidR="00EF6546" w:rsidRPr="00D00F6C" w:rsidRDefault="00EF6546" w:rsidP="0081089E">
            <w:pPr>
              <w:rPr>
                <w:rFonts w:ascii="Times New Roman" w:hAnsi="Times New Roman" w:cs="Times New Roman"/>
                <w:sz w:val="24"/>
                <w:szCs w:val="24"/>
              </w:rPr>
            </w:pPr>
          </w:p>
        </w:tc>
      </w:tr>
      <w:tr w:rsidR="00EF6546" w:rsidRPr="00D00F6C" w14:paraId="2A6FEC70" w14:textId="77777777" w:rsidTr="0081089E">
        <w:tc>
          <w:tcPr>
            <w:tcW w:w="4077" w:type="dxa"/>
            <w:shd w:val="clear" w:color="auto" w:fill="E7E6E6" w:themeFill="background2"/>
          </w:tcPr>
          <w:p w14:paraId="76E2EE3C" w14:textId="4B31E798" w:rsidR="00EF6546" w:rsidRDefault="00EF6546" w:rsidP="0081089E">
            <w:pPr>
              <w:rPr>
                <w:rFonts w:ascii="Times New Roman" w:hAnsi="Times New Roman" w:cs="Times New Roman"/>
                <w:b/>
                <w:sz w:val="24"/>
                <w:szCs w:val="24"/>
                <w:highlight w:val="yellow"/>
              </w:rPr>
            </w:pPr>
            <w:r w:rsidRPr="00EF6546">
              <w:rPr>
                <w:rFonts w:ascii="Times New Roman" w:hAnsi="Times New Roman" w:cs="Times New Roman"/>
                <w:b/>
                <w:sz w:val="24"/>
                <w:szCs w:val="24"/>
              </w:rPr>
              <w:t xml:space="preserve">Call Sign of the Tanker </w:t>
            </w:r>
          </w:p>
        </w:tc>
        <w:tc>
          <w:tcPr>
            <w:tcW w:w="5211" w:type="dxa"/>
          </w:tcPr>
          <w:p w14:paraId="7ADA7964" w14:textId="77777777" w:rsidR="00EF6546" w:rsidRPr="00D00F6C" w:rsidRDefault="00EF6546" w:rsidP="0081089E">
            <w:pPr>
              <w:rPr>
                <w:rFonts w:ascii="Times New Roman" w:hAnsi="Times New Roman" w:cs="Times New Roman"/>
                <w:sz w:val="24"/>
                <w:szCs w:val="24"/>
              </w:rPr>
            </w:pPr>
          </w:p>
        </w:tc>
      </w:tr>
    </w:tbl>
    <w:p w14:paraId="5BF3BD3F" w14:textId="77777777" w:rsidR="00EF6546" w:rsidRPr="00EF6546" w:rsidRDefault="00EF6546" w:rsidP="00EF6546">
      <w:pPr>
        <w:spacing w:after="200" w:line="276" w:lineRule="auto"/>
        <w:rPr>
          <w:rFonts w:ascii="Times New Roman" w:hAnsi="Times New Roman" w:cs="Times New Roman"/>
          <w:b/>
          <w:sz w:val="24"/>
          <w:szCs w:val="24"/>
          <w:u w:val="single"/>
        </w:rPr>
      </w:pPr>
    </w:p>
    <w:p w14:paraId="770F188F" w14:textId="0EE560DB" w:rsidR="00EF6546" w:rsidRDefault="00EF6546" w:rsidP="00EF6546">
      <w:pPr>
        <w:pStyle w:val="ListParagraph"/>
        <w:numPr>
          <w:ilvl w:val="0"/>
          <w:numId w:val="2"/>
        </w:numPr>
        <w:spacing w:after="200" w:line="276" w:lineRule="auto"/>
        <w:rPr>
          <w:rFonts w:ascii="Times New Roman" w:hAnsi="Times New Roman" w:cs="Times New Roman"/>
          <w:b/>
          <w:sz w:val="24"/>
          <w:szCs w:val="24"/>
          <w:u w:val="single"/>
        </w:rPr>
      </w:pPr>
      <w:r w:rsidRPr="00EF6546">
        <w:rPr>
          <w:rFonts w:ascii="Times New Roman" w:hAnsi="Times New Roman" w:cs="Times New Roman"/>
          <w:b/>
          <w:sz w:val="24"/>
          <w:szCs w:val="24"/>
          <w:u w:val="single"/>
        </w:rPr>
        <w:t xml:space="preserve">Information about the </w:t>
      </w:r>
      <w:r>
        <w:rPr>
          <w:rFonts w:ascii="Times New Roman" w:hAnsi="Times New Roman" w:cs="Times New Roman"/>
          <w:b/>
          <w:sz w:val="24"/>
          <w:szCs w:val="24"/>
          <w:u w:val="single"/>
        </w:rPr>
        <w:t>transaction(s)</w:t>
      </w:r>
    </w:p>
    <w:tbl>
      <w:tblPr>
        <w:tblStyle w:val="TableGrid"/>
        <w:tblW w:w="9288" w:type="dxa"/>
        <w:tblLayout w:type="fixed"/>
        <w:tblLook w:val="04A0" w:firstRow="1" w:lastRow="0" w:firstColumn="1" w:lastColumn="0" w:noHBand="0" w:noVBand="1"/>
      </w:tblPr>
      <w:tblGrid>
        <w:gridCol w:w="4077"/>
        <w:gridCol w:w="5211"/>
      </w:tblGrid>
      <w:tr w:rsidR="00EF6546" w:rsidRPr="00D00F6C" w14:paraId="4011288A" w14:textId="77777777" w:rsidTr="0081089E">
        <w:tc>
          <w:tcPr>
            <w:tcW w:w="4077" w:type="dxa"/>
            <w:shd w:val="clear" w:color="auto" w:fill="E7E6E6" w:themeFill="background2"/>
          </w:tcPr>
          <w:p w14:paraId="563F4142" w14:textId="1FCFB208" w:rsidR="00EF6546" w:rsidRPr="00EF6546" w:rsidRDefault="00EF6546" w:rsidP="00EF6546">
            <w:pPr>
              <w:rPr>
                <w:rFonts w:ascii="Times New Roman" w:hAnsi="Times New Roman" w:cs="Times New Roman"/>
                <w:b/>
                <w:sz w:val="24"/>
                <w:szCs w:val="24"/>
              </w:rPr>
            </w:pPr>
            <w:r w:rsidRPr="00EF6546">
              <w:rPr>
                <w:rFonts w:ascii="Times New Roman" w:hAnsi="Times New Roman" w:cs="Times New Roman"/>
                <w:b/>
                <w:sz w:val="24"/>
                <w:szCs w:val="24"/>
              </w:rPr>
              <w:t>Is this a retroactive notification?</w:t>
            </w:r>
          </w:p>
          <w:p w14:paraId="00780CDE" w14:textId="422E4D5D" w:rsidR="00EF6546" w:rsidRPr="00EF6546" w:rsidRDefault="00EF6546" w:rsidP="00EF6546">
            <w:pPr>
              <w:rPr>
                <w:rFonts w:ascii="Times New Roman" w:hAnsi="Times New Roman" w:cs="Times New Roman"/>
                <w:bCs/>
                <w:i/>
                <w:iCs/>
                <w:sz w:val="24"/>
                <w:szCs w:val="24"/>
              </w:rPr>
            </w:pPr>
            <w:r>
              <w:rPr>
                <w:rFonts w:ascii="Times New Roman" w:hAnsi="Times New Roman" w:cs="Times New Roman"/>
                <w:bCs/>
                <w:i/>
                <w:iCs/>
                <w:sz w:val="24"/>
                <w:szCs w:val="24"/>
              </w:rPr>
              <w:t>(</w:t>
            </w:r>
            <w:r w:rsidR="00D83218">
              <w:rPr>
                <w:rFonts w:ascii="Times New Roman" w:hAnsi="Times New Roman" w:cs="Times New Roman"/>
                <w:bCs/>
                <w:i/>
                <w:iCs/>
                <w:sz w:val="24"/>
                <w:szCs w:val="24"/>
              </w:rPr>
              <w:t xml:space="preserve">see </w:t>
            </w:r>
            <w:r w:rsidRPr="00EF6546">
              <w:rPr>
                <w:rFonts w:ascii="Times New Roman" w:hAnsi="Times New Roman" w:cs="Times New Roman"/>
                <w:bCs/>
                <w:i/>
                <w:iCs/>
                <w:sz w:val="24"/>
                <w:szCs w:val="24"/>
              </w:rPr>
              <w:t xml:space="preserve">Article 3q, paragraph </w:t>
            </w:r>
            <w:r w:rsidR="00D83218">
              <w:rPr>
                <w:rFonts w:ascii="Times New Roman" w:hAnsi="Times New Roman" w:cs="Times New Roman"/>
                <w:bCs/>
                <w:i/>
                <w:iCs/>
                <w:sz w:val="24"/>
                <w:szCs w:val="24"/>
              </w:rPr>
              <w:t>5)</w:t>
            </w:r>
          </w:p>
        </w:tc>
        <w:tc>
          <w:tcPr>
            <w:tcW w:w="5211" w:type="dxa"/>
          </w:tcPr>
          <w:p w14:paraId="55746570" w14:textId="5A5B64EA" w:rsidR="00EF6546" w:rsidRDefault="00EF6546" w:rsidP="00EF6546">
            <w:pPr>
              <w:rPr>
                <w:rFonts w:ascii="Times New Roman" w:hAnsi="Times New Roman" w:cs="Times New Roman"/>
                <w:sz w:val="24"/>
                <w:szCs w:val="24"/>
              </w:rPr>
            </w:pPr>
            <w:r>
              <w:rPr>
                <w:rFonts w:ascii="MS Gothic" w:eastAsia="MS Gothic" w:hAnsi="MS Gothic" w:cs="Times New Roman" w:hint="eastAsia"/>
                <w:sz w:val="24"/>
                <w:szCs w:val="24"/>
              </w:rPr>
              <w:t>☐</w:t>
            </w:r>
            <w:r w:rsidRPr="00D00F6C">
              <w:rPr>
                <w:rFonts w:ascii="Times New Roman" w:hAnsi="Times New Roman" w:cs="Times New Roman"/>
                <w:sz w:val="24"/>
                <w:szCs w:val="24"/>
              </w:rPr>
              <w:t xml:space="preserve"> </w:t>
            </w:r>
            <w:r>
              <w:rPr>
                <w:rFonts w:ascii="Times New Roman" w:hAnsi="Times New Roman" w:cs="Times New Roman"/>
                <w:sz w:val="24"/>
                <w:szCs w:val="24"/>
              </w:rPr>
              <w:t>Yes</w:t>
            </w:r>
          </w:p>
          <w:p w14:paraId="18924FEE" w14:textId="7F3B44EA" w:rsidR="00EF6546" w:rsidRPr="00D00F6C" w:rsidRDefault="00EF6546" w:rsidP="00EF6546">
            <w:pPr>
              <w:rPr>
                <w:rFonts w:ascii="Times New Roman" w:hAnsi="Times New Roman" w:cs="Times New Roman"/>
                <w:sz w:val="24"/>
                <w:szCs w:val="24"/>
              </w:rPr>
            </w:pPr>
            <w:r>
              <w:rPr>
                <w:rFonts w:ascii="MS Gothic" w:eastAsia="MS Gothic" w:hAnsi="MS Gothic" w:cs="Times New Roman" w:hint="eastAsia"/>
                <w:sz w:val="24"/>
                <w:szCs w:val="24"/>
              </w:rPr>
              <w:t>☐</w:t>
            </w:r>
            <w:r w:rsidRPr="00D00F6C">
              <w:rPr>
                <w:rFonts w:ascii="Times New Roman" w:hAnsi="Times New Roman" w:cs="Times New Roman"/>
                <w:sz w:val="24"/>
                <w:szCs w:val="24"/>
              </w:rPr>
              <w:t xml:space="preserve"> </w:t>
            </w:r>
            <w:r>
              <w:rPr>
                <w:rFonts w:ascii="Times New Roman" w:hAnsi="Times New Roman" w:cs="Times New Roman"/>
                <w:sz w:val="24"/>
                <w:szCs w:val="24"/>
              </w:rPr>
              <w:t>No</w:t>
            </w:r>
          </w:p>
        </w:tc>
      </w:tr>
      <w:tr w:rsidR="00EF6546" w:rsidRPr="00D00F6C" w14:paraId="4FAEAE50" w14:textId="77777777" w:rsidTr="0081089E">
        <w:tc>
          <w:tcPr>
            <w:tcW w:w="4077" w:type="dxa"/>
            <w:shd w:val="clear" w:color="auto" w:fill="E7E6E6" w:themeFill="background2"/>
          </w:tcPr>
          <w:p w14:paraId="79253BF1" w14:textId="77777777" w:rsidR="00EF6546" w:rsidRDefault="00EF6546" w:rsidP="00EF6546">
            <w:pPr>
              <w:rPr>
                <w:rFonts w:ascii="Times New Roman" w:hAnsi="Times New Roman" w:cs="Times New Roman"/>
                <w:b/>
                <w:sz w:val="24"/>
                <w:szCs w:val="24"/>
              </w:rPr>
            </w:pPr>
            <w:r>
              <w:rPr>
                <w:rFonts w:ascii="Times New Roman" w:hAnsi="Times New Roman" w:cs="Times New Roman"/>
                <w:b/>
                <w:sz w:val="24"/>
                <w:szCs w:val="24"/>
              </w:rPr>
              <w:t xml:space="preserve">Type of transaction </w:t>
            </w:r>
          </w:p>
          <w:p w14:paraId="6D4D1B9F" w14:textId="3473BC6A" w:rsidR="00D83218" w:rsidRDefault="00D83218" w:rsidP="00EF6546">
            <w:pPr>
              <w:rPr>
                <w:rFonts w:ascii="Times New Roman" w:hAnsi="Times New Roman" w:cs="Times New Roman"/>
                <w:b/>
                <w:sz w:val="24"/>
                <w:szCs w:val="24"/>
              </w:rPr>
            </w:pPr>
          </w:p>
        </w:tc>
        <w:tc>
          <w:tcPr>
            <w:tcW w:w="5211" w:type="dxa"/>
          </w:tcPr>
          <w:p w14:paraId="4229910E" w14:textId="77777777" w:rsidR="00EF6546" w:rsidRPr="00D00F6C" w:rsidRDefault="00EF6546" w:rsidP="00EF6546">
            <w:pPr>
              <w:rPr>
                <w:rFonts w:ascii="Times New Roman" w:hAnsi="Times New Roman" w:cs="Times New Roman"/>
                <w:sz w:val="24"/>
                <w:szCs w:val="24"/>
              </w:rPr>
            </w:pPr>
          </w:p>
        </w:tc>
      </w:tr>
      <w:tr w:rsidR="00EF6546" w:rsidRPr="00D00F6C" w14:paraId="371AAA3C" w14:textId="77777777" w:rsidTr="0081089E">
        <w:tc>
          <w:tcPr>
            <w:tcW w:w="4077" w:type="dxa"/>
            <w:shd w:val="clear" w:color="auto" w:fill="E7E6E6" w:themeFill="background2"/>
          </w:tcPr>
          <w:p w14:paraId="75CD8176" w14:textId="77777777" w:rsidR="00EF6546" w:rsidRDefault="00EF6546" w:rsidP="00EF6546">
            <w:pPr>
              <w:rPr>
                <w:rFonts w:ascii="Times New Roman" w:hAnsi="Times New Roman" w:cs="Times New Roman"/>
                <w:b/>
                <w:sz w:val="24"/>
                <w:szCs w:val="24"/>
              </w:rPr>
            </w:pPr>
            <w:r>
              <w:rPr>
                <w:rFonts w:ascii="Times New Roman" w:hAnsi="Times New Roman" w:cs="Times New Roman"/>
                <w:b/>
                <w:sz w:val="24"/>
                <w:szCs w:val="24"/>
              </w:rPr>
              <w:t>Date of transaction</w:t>
            </w:r>
          </w:p>
          <w:p w14:paraId="7B61FFF0" w14:textId="2565261C" w:rsidR="00D83218" w:rsidRPr="00F4638C" w:rsidRDefault="00D83218" w:rsidP="00EF6546">
            <w:pPr>
              <w:rPr>
                <w:rFonts w:ascii="Times New Roman" w:hAnsi="Times New Roman" w:cs="Times New Roman"/>
                <w:b/>
                <w:sz w:val="24"/>
                <w:szCs w:val="24"/>
              </w:rPr>
            </w:pPr>
          </w:p>
        </w:tc>
        <w:tc>
          <w:tcPr>
            <w:tcW w:w="5211" w:type="dxa"/>
          </w:tcPr>
          <w:p w14:paraId="79A481F6" w14:textId="77777777" w:rsidR="00EF6546" w:rsidRPr="00D00F6C" w:rsidRDefault="00EF6546" w:rsidP="00EF6546">
            <w:pPr>
              <w:rPr>
                <w:rFonts w:ascii="Times New Roman" w:hAnsi="Times New Roman" w:cs="Times New Roman"/>
                <w:sz w:val="24"/>
                <w:szCs w:val="24"/>
              </w:rPr>
            </w:pPr>
          </w:p>
        </w:tc>
      </w:tr>
    </w:tbl>
    <w:p w14:paraId="7E482A61" w14:textId="77777777" w:rsidR="00EF6546" w:rsidRPr="00EF6546" w:rsidRDefault="00EF6546" w:rsidP="00EF6546">
      <w:pPr>
        <w:spacing w:after="200" w:line="276" w:lineRule="auto"/>
        <w:rPr>
          <w:rFonts w:ascii="Times New Roman" w:hAnsi="Times New Roman" w:cs="Times New Roman"/>
          <w:b/>
          <w:sz w:val="24"/>
          <w:szCs w:val="24"/>
          <w:u w:val="single"/>
        </w:rPr>
      </w:pPr>
    </w:p>
    <w:p w14:paraId="52E98348" w14:textId="7204B5FE" w:rsidR="00EF6546" w:rsidRDefault="00EF6546" w:rsidP="00EF6546">
      <w:pPr>
        <w:pStyle w:val="ListParagraph"/>
        <w:numPr>
          <w:ilvl w:val="0"/>
          <w:numId w:val="2"/>
        </w:num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Support documentation</w:t>
      </w:r>
    </w:p>
    <w:p w14:paraId="39F01B16" w14:textId="3E4535C5" w:rsidR="00EF6546" w:rsidRDefault="00EF6546" w:rsidP="00D83218">
      <w:pPr>
        <w:spacing w:after="200" w:line="276" w:lineRule="auto"/>
        <w:jc w:val="both"/>
        <w:rPr>
          <w:rFonts w:ascii="Times New Roman" w:hAnsi="Times New Roman" w:cs="Times New Roman"/>
          <w:bCs/>
          <w:sz w:val="24"/>
          <w:szCs w:val="24"/>
        </w:rPr>
      </w:pPr>
      <w:r w:rsidRPr="00EF6546">
        <w:rPr>
          <w:rFonts w:ascii="Times New Roman" w:hAnsi="Times New Roman" w:cs="Times New Roman"/>
          <w:bCs/>
          <w:sz w:val="24"/>
          <w:szCs w:val="24"/>
        </w:rPr>
        <w:t xml:space="preserve">All relevant supporting documents should be provided. </w:t>
      </w:r>
      <w:r>
        <w:rPr>
          <w:rFonts w:ascii="Times New Roman" w:hAnsi="Times New Roman" w:cs="Times New Roman"/>
          <w:bCs/>
          <w:sz w:val="24"/>
          <w:szCs w:val="24"/>
        </w:rPr>
        <w:t>You must</w:t>
      </w:r>
      <w:r w:rsidRPr="00EF6546">
        <w:rPr>
          <w:rFonts w:ascii="Times New Roman" w:hAnsi="Times New Roman" w:cs="Times New Roman"/>
          <w:bCs/>
          <w:sz w:val="24"/>
          <w:szCs w:val="24"/>
        </w:rPr>
        <w:t xml:space="preserve"> attach the following supporting documents</w:t>
      </w:r>
      <w:r>
        <w:rPr>
          <w:rFonts w:ascii="Times New Roman" w:hAnsi="Times New Roman" w:cs="Times New Roman"/>
          <w:bCs/>
          <w:sz w:val="24"/>
          <w:szCs w:val="24"/>
        </w:rPr>
        <w:t xml:space="preserve"> (where applicable):</w:t>
      </w:r>
      <w:r w:rsidRPr="00EF6546">
        <w:rPr>
          <w:rFonts w:ascii="Times New Roman" w:hAnsi="Times New Roman" w:cs="Times New Roman"/>
          <w:bCs/>
          <w:sz w:val="24"/>
          <w:szCs w:val="24"/>
        </w:rPr>
        <w:t xml:space="preserve"> incorporation documents of the seller including the shareholding and management </w:t>
      </w:r>
      <w:r>
        <w:rPr>
          <w:rFonts w:ascii="Times New Roman" w:hAnsi="Times New Roman" w:cs="Times New Roman"/>
          <w:bCs/>
          <w:sz w:val="24"/>
          <w:szCs w:val="24"/>
        </w:rPr>
        <w:t xml:space="preserve">structure, </w:t>
      </w:r>
      <w:r w:rsidRPr="00EF6546">
        <w:rPr>
          <w:rFonts w:ascii="Times New Roman" w:hAnsi="Times New Roman" w:cs="Times New Roman"/>
          <w:bCs/>
          <w:sz w:val="24"/>
          <w:szCs w:val="24"/>
        </w:rPr>
        <w:t xml:space="preserve">incorporation documents of the purchaser including the shareholding and management </w:t>
      </w:r>
      <w:r>
        <w:rPr>
          <w:rFonts w:ascii="Times New Roman" w:hAnsi="Times New Roman" w:cs="Times New Roman"/>
          <w:bCs/>
          <w:sz w:val="24"/>
          <w:szCs w:val="24"/>
        </w:rPr>
        <w:t xml:space="preserve">structure. </w:t>
      </w:r>
    </w:p>
    <w:p w14:paraId="4A85ADCA" w14:textId="61F25C98" w:rsidR="00EF6546" w:rsidRDefault="00EF6546" w:rsidP="00D83218">
      <w:pPr>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Where the seller is different from the owner or an intermediary is acting on behalf of the owner, supporting documents must be provided to demonstrate capacity to notify. </w:t>
      </w:r>
    </w:p>
    <w:p w14:paraId="781B4FFF" w14:textId="3C344FD1" w:rsidR="00EF6546" w:rsidRDefault="00EF6546" w:rsidP="00D83218">
      <w:pPr>
        <w:spacing w:after="200" w:line="276" w:lineRule="auto"/>
        <w:jc w:val="both"/>
        <w:rPr>
          <w:rFonts w:ascii="Times New Roman" w:hAnsi="Times New Roman" w:cs="Times New Roman"/>
          <w:bCs/>
          <w:sz w:val="24"/>
          <w:szCs w:val="24"/>
        </w:rPr>
      </w:pPr>
      <w:r w:rsidRPr="00EF6546">
        <w:rPr>
          <w:rFonts w:ascii="Times New Roman" w:hAnsi="Times New Roman" w:cs="Times New Roman"/>
          <w:bCs/>
          <w:sz w:val="24"/>
          <w:szCs w:val="24"/>
        </w:rPr>
        <w:t>Any other relevant documentation should be identified</w:t>
      </w:r>
      <w:r>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9576"/>
      </w:tblGrid>
      <w:tr w:rsidR="00EF6546" w14:paraId="435676B9" w14:textId="77777777" w:rsidTr="00EF6546">
        <w:tc>
          <w:tcPr>
            <w:tcW w:w="9576" w:type="dxa"/>
          </w:tcPr>
          <w:p w14:paraId="5CC63955" w14:textId="77777777" w:rsidR="00EF6546" w:rsidRDefault="00EF6546" w:rsidP="00EF6546">
            <w:pPr>
              <w:spacing w:after="200" w:line="276" w:lineRule="auto"/>
              <w:rPr>
                <w:rFonts w:ascii="Times New Roman" w:hAnsi="Times New Roman" w:cs="Times New Roman"/>
                <w:bCs/>
                <w:sz w:val="24"/>
                <w:szCs w:val="24"/>
              </w:rPr>
            </w:pPr>
          </w:p>
          <w:p w14:paraId="27500181" w14:textId="77777777" w:rsidR="00EF6546" w:rsidRDefault="00EF6546" w:rsidP="00EF6546">
            <w:pPr>
              <w:spacing w:after="200" w:line="276" w:lineRule="auto"/>
              <w:rPr>
                <w:rFonts w:ascii="Times New Roman" w:hAnsi="Times New Roman" w:cs="Times New Roman"/>
                <w:bCs/>
                <w:sz w:val="24"/>
                <w:szCs w:val="24"/>
              </w:rPr>
            </w:pPr>
          </w:p>
        </w:tc>
      </w:tr>
    </w:tbl>
    <w:p w14:paraId="7D8D0F20" w14:textId="77777777" w:rsidR="00EF6546" w:rsidRPr="00EF6546" w:rsidRDefault="00EF6546" w:rsidP="00EF6546">
      <w:pPr>
        <w:spacing w:after="200" w:line="276" w:lineRule="auto"/>
        <w:rPr>
          <w:rFonts w:ascii="Times New Roman" w:hAnsi="Times New Roman" w:cs="Times New Roman"/>
          <w:bCs/>
          <w:sz w:val="24"/>
          <w:szCs w:val="24"/>
        </w:rPr>
      </w:pPr>
    </w:p>
    <w:p w14:paraId="17EF6EA5" w14:textId="26F72C37" w:rsidR="00EF6546" w:rsidRPr="00EF6546" w:rsidRDefault="00EF6546" w:rsidP="00EF6546">
      <w:pPr>
        <w:pStyle w:val="ListParagraph"/>
        <w:numPr>
          <w:ilvl w:val="0"/>
          <w:numId w:val="2"/>
        </w:num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Signature</w:t>
      </w:r>
    </w:p>
    <w:tbl>
      <w:tblPr>
        <w:tblStyle w:val="TableGrid"/>
        <w:tblW w:w="9288" w:type="dxa"/>
        <w:tblLayout w:type="fixed"/>
        <w:tblLook w:val="04A0" w:firstRow="1" w:lastRow="0" w:firstColumn="1" w:lastColumn="0" w:noHBand="0" w:noVBand="1"/>
      </w:tblPr>
      <w:tblGrid>
        <w:gridCol w:w="2660"/>
        <w:gridCol w:w="6628"/>
      </w:tblGrid>
      <w:tr w:rsidR="00EF6546" w:rsidRPr="00D00F6C" w14:paraId="0289BF2E" w14:textId="77777777" w:rsidTr="00EF6546">
        <w:tc>
          <w:tcPr>
            <w:tcW w:w="2660" w:type="dxa"/>
            <w:tcBorders>
              <w:top w:val="nil"/>
              <w:left w:val="nil"/>
              <w:bottom w:val="nil"/>
              <w:right w:val="single" w:sz="4" w:space="0" w:color="auto"/>
            </w:tcBorders>
            <w:shd w:val="clear" w:color="auto" w:fill="FFFFFF" w:themeFill="background1"/>
          </w:tcPr>
          <w:p w14:paraId="669C98E2" w14:textId="2D4A50EF" w:rsidR="00EF6546" w:rsidRPr="00EF6546" w:rsidRDefault="00EF6546" w:rsidP="0081089E">
            <w:pPr>
              <w:rPr>
                <w:rFonts w:ascii="Times New Roman" w:hAnsi="Times New Roman" w:cs="Times New Roman"/>
                <w:bCs/>
                <w:sz w:val="24"/>
                <w:szCs w:val="24"/>
              </w:rPr>
            </w:pPr>
            <w:r>
              <w:rPr>
                <w:rFonts w:ascii="Times New Roman" w:hAnsi="Times New Roman" w:cs="Times New Roman"/>
                <w:b/>
                <w:sz w:val="24"/>
                <w:szCs w:val="24"/>
              </w:rPr>
              <w:t>Date of Submission</w:t>
            </w:r>
          </w:p>
        </w:tc>
        <w:tc>
          <w:tcPr>
            <w:tcW w:w="6628" w:type="dxa"/>
            <w:tcBorders>
              <w:left w:val="single" w:sz="4" w:space="0" w:color="auto"/>
            </w:tcBorders>
          </w:tcPr>
          <w:p w14:paraId="6AEFDF5C" w14:textId="77777777" w:rsidR="00EF6546" w:rsidRDefault="00EF6546" w:rsidP="0081089E">
            <w:pPr>
              <w:rPr>
                <w:rFonts w:ascii="Times New Roman" w:hAnsi="Times New Roman" w:cs="Times New Roman"/>
                <w:sz w:val="24"/>
                <w:szCs w:val="24"/>
              </w:rPr>
            </w:pPr>
          </w:p>
          <w:p w14:paraId="20A20440" w14:textId="77777777" w:rsidR="00EF6546" w:rsidRPr="00D00F6C" w:rsidRDefault="00EF6546" w:rsidP="0081089E">
            <w:pPr>
              <w:rPr>
                <w:rFonts w:ascii="Times New Roman" w:hAnsi="Times New Roman" w:cs="Times New Roman"/>
                <w:sz w:val="24"/>
                <w:szCs w:val="24"/>
              </w:rPr>
            </w:pPr>
          </w:p>
        </w:tc>
      </w:tr>
      <w:tr w:rsidR="00EF6546" w:rsidRPr="00D00F6C" w14:paraId="7EF73D73" w14:textId="77777777" w:rsidTr="00EF6546">
        <w:tc>
          <w:tcPr>
            <w:tcW w:w="2660" w:type="dxa"/>
            <w:tcBorders>
              <w:top w:val="nil"/>
              <w:left w:val="nil"/>
              <w:bottom w:val="nil"/>
              <w:right w:val="single" w:sz="4" w:space="0" w:color="auto"/>
            </w:tcBorders>
            <w:shd w:val="clear" w:color="auto" w:fill="FFFFFF" w:themeFill="background1"/>
          </w:tcPr>
          <w:p w14:paraId="7977F677" w14:textId="0E5506C3" w:rsidR="00EF6546" w:rsidRPr="00EF6546" w:rsidRDefault="00EF6546" w:rsidP="00EF6546">
            <w:pPr>
              <w:spacing w:after="200" w:line="276" w:lineRule="auto"/>
              <w:rPr>
                <w:rFonts w:ascii="Times New Roman" w:hAnsi="Times New Roman" w:cs="Times New Roman"/>
                <w:b/>
                <w:sz w:val="24"/>
                <w:szCs w:val="24"/>
              </w:rPr>
            </w:pPr>
            <w:r w:rsidRPr="00EF6546">
              <w:rPr>
                <w:rFonts w:ascii="Times New Roman" w:hAnsi="Times New Roman" w:cs="Times New Roman"/>
                <w:b/>
                <w:sz w:val="24"/>
                <w:szCs w:val="24"/>
              </w:rPr>
              <w:t xml:space="preserve">Name and Surname </w:t>
            </w:r>
          </w:p>
        </w:tc>
        <w:tc>
          <w:tcPr>
            <w:tcW w:w="6628" w:type="dxa"/>
            <w:tcBorders>
              <w:left w:val="single" w:sz="4" w:space="0" w:color="auto"/>
            </w:tcBorders>
          </w:tcPr>
          <w:p w14:paraId="0A371A43" w14:textId="77777777" w:rsidR="00EF6546" w:rsidRPr="00D00F6C" w:rsidRDefault="00EF6546" w:rsidP="0081089E">
            <w:pPr>
              <w:rPr>
                <w:rFonts w:ascii="Times New Roman" w:hAnsi="Times New Roman" w:cs="Times New Roman"/>
                <w:sz w:val="24"/>
                <w:szCs w:val="24"/>
              </w:rPr>
            </w:pPr>
          </w:p>
        </w:tc>
      </w:tr>
      <w:tr w:rsidR="00EF6546" w:rsidRPr="00D00F6C" w14:paraId="7BE077A8" w14:textId="77777777" w:rsidTr="00EF6546">
        <w:tc>
          <w:tcPr>
            <w:tcW w:w="2660" w:type="dxa"/>
            <w:tcBorders>
              <w:top w:val="nil"/>
              <w:left w:val="nil"/>
              <w:bottom w:val="nil"/>
              <w:right w:val="single" w:sz="4" w:space="0" w:color="auto"/>
            </w:tcBorders>
            <w:shd w:val="clear" w:color="auto" w:fill="FFFFFF" w:themeFill="background1"/>
          </w:tcPr>
          <w:p w14:paraId="6DFD5F0F" w14:textId="7A9FE302" w:rsidR="00EF6546" w:rsidRPr="00EF6546" w:rsidRDefault="00EF6546" w:rsidP="0081089E">
            <w:pPr>
              <w:rPr>
                <w:rFonts w:ascii="Times New Roman" w:hAnsi="Times New Roman" w:cs="Times New Roman"/>
                <w:b/>
                <w:sz w:val="24"/>
                <w:szCs w:val="24"/>
                <w:highlight w:val="yellow"/>
              </w:rPr>
            </w:pPr>
            <w:r w:rsidRPr="00EF6546">
              <w:rPr>
                <w:rFonts w:ascii="Times New Roman" w:hAnsi="Times New Roman" w:cs="Times New Roman"/>
                <w:b/>
                <w:sz w:val="24"/>
                <w:szCs w:val="24"/>
              </w:rPr>
              <w:t xml:space="preserve">Designation  </w:t>
            </w:r>
          </w:p>
        </w:tc>
        <w:tc>
          <w:tcPr>
            <w:tcW w:w="6628" w:type="dxa"/>
            <w:tcBorders>
              <w:left w:val="single" w:sz="4" w:space="0" w:color="auto"/>
            </w:tcBorders>
          </w:tcPr>
          <w:p w14:paraId="58031DAC" w14:textId="77777777" w:rsidR="00EF6546" w:rsidRDefault="00EF6546" w:rsidP="0081089E">
            <w:pPr>
              <w:rPr>
                <w:rFonts w:ascii="Times New Roman" w:hAnsi="Times New Roman" w:cs="Times New Roman"/>
                <w:sz w:val="24"/>
                <w:szCs w:val="24"/>
              </w:rPr>
            </w:pPr>
          </w:p>
          <w:p w14:paraId="2C34AD13" w14:textId="77777777" w:rsidR="00EF6546" w:rsidRPr="00D00F6C" w:rsidRDefault="00EF6546" w:rsidP="0081089E">
            <w:pPr>
              <w:rPr>
                <w:rFonts w:ascii="Times New Roman" w:hAnsi="Times New Roman" w:cs="Times New Roman"/>
                <w:sz w:val="24"/>
                <w:szCs w:val="24"/>
              </w:rPr>
            </w:pPr>
          </w:p>
        </w:tc>
      </w:tr>
    </w:tbl>
    <w:p w14:paraId="01D22DAB" w14:textId="77777777" w:rsidR="00EF6546" w:rsidRDefault="00EF6546" w:rsidP="00EF6546">
      <w:pPr>
        <w:spacing w:after="200" w:line="276" w:lineRule="auto"/>
        <w:rPr>
          <w:rFonts w:ascii="Times New Roman" w:hAnsi="Times New Roman" w:cs="Times New Roman"/>
          <w:b/>
          <w:sz w:val="24"/>
          <w:szCs w:val="24"/>
          <w:u w:val="single"/>
        </w:rPr>
      </w:pPr>
    </w:p>
    <w:p w14:paraId="6D5491D9" w14:textId="481FAA39" w:rsidR="00EF6546" w:rsidRDefault="00EF6546" w:rsidP="00EF6546">
      <w:pPr>
        <w:spacing w:after="200" w:line="276" w:lineRule="auto"/>
        <w:rPr>
          <w:rFonts w:ascii="Times New Roman" w:hAnsi="Times New Roman" w:cs="Times New Roman"/>
          <w:bCs/>
          <w:sz w:val="24"/>
          <w:szCs w:val="24"/>
        </w:rPr>
      </w:pPr>
      <w:r w:rsidRPr="00EF6546">
        <w:rPr>
          <w:rFonts w:ascii="Times New Roman" w:hAnsi="Times New Roman" w:cs="Times New Roman"/>
          <w:bCs/>
          <w:sz w:val="24"/>
          <w:szCs w:val="24"/>
        </w:rPr>
        <w:t xml:space="preserve">I hereby certify that the information provided in this report is true and accurate to the best of my knowledge.  </w:t>
      </w:r>
    </w:p>
    <w:p w14:paraId="0239BB36" w14:textId="77777777" w:rsidR="00EF6546" w:rsidRPr="00EF6546" w:rsidRDefault="00EF6546" w:rsidP="00EF6546">
      <w:pPr>
        <w:spacing w:after="200" w:line="276" w:lineRule="auto"/>
        <w:rPr>
          <w:rFonts w:ascii="Times New Roman" w:hAnsi="Times New Roman" w:cs="Times New Roman"/>
          <w:bCs/>
          <w:sz w:val="24"/>
          <w:szCs w:val="24"/>
        </w:rPr>
      </w:pPr>
    </w:p>
    <w:p w14:paraId="4E85CDE9" w14:textId="50267C7A" w:rsidR="00EF6546" w:rsidRPr="00EF6546" w:rsidRDefault="00EF6546" w:rsidP="00EF6546">
      <w:pPr>
        <w:spacing w:after="0" w:line="276" w:lineRule="auto"/>
        <w:rPr>
          <w:rFonts w:ascii="Times New Roman" w:hAnsi="Times New Roman" w:cs="Times New Roman"/>
          <w:bCs/>
          <w:i/>
          <w:iCs/>
          <w:sz w:val="24"/>
          <w:szCs w:val="24"/>
        </w:rPr>
      </w:pPr>
      <w:r w:rsidRPr="00EF6546">
        <w:rPr>
          <w:rFonts w:ascii="Times New Roman" w:hAnsi="Times New Roman" w:cs="Times New Roman"/>
          <w:bCs/>
          <w:i/>
          <w:iCs/>
          <w:sz w:val="24"/>
          <w:szCs w:val="24"/>
        </w:rPr>
        <w:t xml:space="preserve"> (Signature)</w:t>
      </w:r>
    </w:p>
    <w:p w14:paraId="54DF7869" w14:textId="4F987F78" w:rsidR="00EF6546" w:rsidRPr="00EF6546" w:rsidRDefault="00EF6546" w:rsidP="00EF6546">
      <w:pPr>
        <w:spacing w:after="200" w:line="276" w:lineRule="auto"/>
        <w:rPr>
          <w:rFonts w:ascii="Times New Roman" w:hAnsi="Times New Roman" w:cs="Times New Roman"/>
          <w:b/>
          <w:sz w:val="24"/>
          <w:szCs w:val="24"/>
          <w:u w:val="single"/>
        </w:rPr>
      </w:pPr>
      <w:r>
        <w:rPr>
          <w:rFonts w:ascii="Times New Roman" w:hAnsi="Times New Roman" w:cs="Times New Roman"/>
          <w:b/>
          <w:sz w:val="24"/>
          <w:szCs w:val="24"/>
          <w:u w:val="single"/>
        </w:rPr>
        <w:t>______________________________________________________</w:t>
      </w:r>
    </w:p>
    <w:p w14:paraId="7DEA7C2F" w14:textId="6A278FE0" w:rsidR="00D83218" w:rsidRDefault="00D83218">
      <w:pPr>
        <w:spacing w:line="259" w:lineRule="auto"/>
        <w:rPr>
          <w:b/>
          <w:u w:val="single"/>
        </w:rPr>
      </w:pPr>
      <w:r>
        <w:rPr>
          <w:b/>
          <w:u w:val="single"/>
        </w:rPr>
        <w:br w:type="page"/>
      </w:r>
    </w:p>
    <w:p w14:paraId="13CF354E" w14:textId="0D60FCDF" w:rsidR="00D83218" w:rsidRPr="00D83218" w:rsidRDefault="00D83218" w:rsidP="00D83218">
      <w:pPr>
        <w:spacing w:after="0" w:line="240" w:lineRule="auto"/>
        <w:jc w:val="both"/>
        <w:rPr>
          <w:rFonts w:ascii="Times New Roman" w:hAnsi="Times New Roman" w:cs="Times New Roman"/>
          <w:bCs/>
          <w:sz w:val="24"/>
          <w:szCs w:val="24"/>
          <w:u w:val="single"/>
        </w:rPr>
      </w:pPr>
      <w:r w:rsidRPr="00D83218">
        <w:rPr>
          <w:rFonts w:ascii="Times New Roman" w:hAnsi="Times New Roman" w:cs="Times New Roman"/>
          <w:bCs/>
          <w:sz w:val="24"/>
          <w:szCs w:val="24"/>
          <w:u w:val="single"/>
        </w:rPr>
        <w:lastRenderedPageBreak/>
        <w:t>Article 3q of Council Regulation (EU) 833/201</w:t>
      </w:r>
      <w:r>
        <w:rPr>
          <w:rFonts w:ascii="Times New Roman" w:hAnsi="Times New Roman" w:cs="Times New Roman"/>
          <w:bCs/>
          <w:sz w:val="24"/>
          <w:szCs w:val="24"/>
          <w:u w:val="single"/>
        </w:rPr>
        <w:t>4</w:t>
      </w:r>
      <w:r>
        <w:rPr>
          <w:rStyle w:val="FootnoteReference"/>
          <w:rFonts w:ascii="Times New Roman" w:hAnsi="Times New Roman" w:cs="Times New Roman"/>
          <w:bCs/>
          <w:sz w:val="24"/>
          <w:szCs w:val="24"/>
          <w:u w:val="single"/>
        </w:rPr>
        <w:footnoteReference w:id="1"/>
      </w:r>
    </w:p>
    <w:p w14:paraId="2538097A" w14:textId="77777777" w:rsidR="00D83218" w:rsidRDefault="00D83218" w:rsidP="00D83218">
      <w:pPr>
        <w:spacing w:after="0" w:line="240" w:lineRule="auto"/>
        <w:jc w:val="both"/>
        <w:rPr>
          <w:rFonts w:ascii="Times New Roman" w:hAnsi="Times New Roman" w:cs="Times New Roman"/>
          <w:bCs/>
          <w:sz w:val="24"/>
          <w:szCs w:val="24"/>
        </w:rPr>
      </w:pPr>
    </w:p>
    <w:p w14:paraId="6071BFD4" w14:textId="06D906A7" w:rsidR="00D83218" w:rsidRPr="00D83218" w:rsidRDefault="00D83218" w:rsidP="00D83218">
      <w:pPr>
        <w:pStyle w:val="ListParagraph"/>
        <w:numPr>
          <w:ilvl w:val="0"/>
          <w:numId w:val="4"/>
        </w:numPr>
        <w:jc w:val="both"/>
        <w:rPr>
          <w:rFonts w:ascii="Times New Roman" w:hAnsi="Times New Roman" w:cs="Times New Roman"/>
          <w:bCs/>
          <w:sz w:val="24"/>
          <w:szCs w:val="24"/>
        </w:rPr>
      </w:pPr>
      <w:r w:rsidRPr="00D83218">
        <w:rPr>
          <w:rFonts w:ascii="Times New Roman" w:hAnsi="Times New Roman" w:cs="Times New Roman"/>
          <w:bCs/>
          <w:sz w:val="24"/>
          <w:szCs w:val="24"/>
        </w:rPr>
        <w:t xml:space="preserve">It shall be prohibited for any national of a Member State, natural person residing in a Member State, and legal person, entity or body which is established in the Union to sell, or otherwise transfer ownership, directly or indirectly, of tankers for the transport of crude oil or petroleum products listed in Annex XXV, falling under HS code ex 8901 20, whether or not originating in the Union, to any natural or legal person, entity or body in Russia or for use in Russia. </w:t>
      </w:r>
    </w:p>
    <w:p w14:paraId="36EC1569" w14:textId="77777777" w:rsidR="00D83218" w:rsidRDefault="00D83218" w:rsidP="00D83218">
      <w:pPr>
        <w:pStyle w:val="ListParagraph"/>
        <w:numPr>
          <w:ilvl w:val="0"/>
          <w:numId w:val="4"/>
        </w:numPr>
        <w:jc w:val="both"/>
        <w:rPr>
          <w:rFonts w:ascii="Times New Roman" w:hAnsi="Times New Roman" w:cs="Times New Roman"/>
          <w:bCs/>
          <w:sz w:val="24"/>
          <w:szCs w:val="24"/>
        </w:rPr>
      </w:pPr>
      <w:r w:rsidRPr="00D83218">
        <w:rPr>
          <w:rFonts w:ascii="Times New Roman" w:hAnsi="Times New Roman" w:cs="Times New Roman"/>
          <w:bCs/>
          <w:sz w:val="24"/>
          <w:szCs w:val="24"/>
        </w:rPr>
        <w:t>By way of derogation from paragraph 1, the competent authorities may authorise, under the conditions they deem appropriate, the sale or other transfer of ownership of tankers for the transport of crude oil or petroleum products listed in Annex XXV, falling under HS code ex 8901 20.</w:t>
      </w:r>
    </w:p>
    <w:p w14:paraId="6659BC11" w14:textId="0096DEC0" w:rsidR="00D83218" w:rsidRDefault="00D83218" w:rsidP="00D83218">
      <w:pPr>
        <w:pStyle w:val="ListParagraph"/>
        <w:numPr>
          <w:ilvl w:val="0"/>
          <w:numId w:val="4"/>
        </w:numPr>
        <w:jc w:val="both"/>
        <w:rPr>
          <w:rFonts w:ascii="Times New Roman" w:hAnsi="Times New Roman" w:cs="Times New Roman"/>
          <w:bCs/>
          <w:sz w:val="24"/>
          <w:szCs w:val="24"/>
        </w:rPr>
      </w:pPr>
      <w:r w:rsidRPr="00D83218">
        <w:rPr>
          <w:rFonts w:ascii="Times New Roman" w:hAnsi="Times New Roman" w:cs="Times New Roman"/>
          <w:bCs/>
          <w:sz w:val="24"/>
          <w:szCs w:val="24"/>
        </w:rPr>
        <w:t>When deciding on requests for the authorisation referred to in paragraph 2 of this Article, the competent authorities shall not grant an authorisation for a sale or other transfer of ownership to any natural or legal person, entity or body in Russia or for use in Russia, if they have reasonable grounds to believe that the tanker would be used to transport, or be re-exported to transport, crude oil or petroleum products listed in Annex XXV, originating in Russia or exported from Russia for import into the Union in breach of Article 3m or for transport to third countries at a purchase price per barrel exceeding the price laid down in Annex XXVIII.</w:t>
      </w:r>
    </w:p>
    <w:p w14:paraId="4DE59822" w14:textId="77777777" w:rsidR="00D83218" w:rsidRDefault="00D83218" w:rsidP="00D83218">
      <w:pPr>
        <w:pStyle w:val="ListParagraph"/>
        <w:numPr>
          <w:ilvl w:val="0"/>
          <w:numId w:val="4"/>
        </w:numPr>
        <w:jc w:val="both"/>
        <w:rPr>
          <w:rFonts w:ascii="Times New Roman" w:hAnsi="Times New Roman" w:cs="Times New Roman"/>
          <w:bCs/>
          <w:sz w:val="24"/>
          <w:szCs w:val="24"/>
        </w:rPr>
      </w:pPr>
      <w:r w:rsidRPr="00D83218">
        <w:rPr>
          <w:rFonts w:ascii="Times New Roman" w:hAnsi="Times New Roman" w:cs="Times New Roman"/>
          <w:bCs/>
          <w:sz w:val="24"/>
          <w:szCs w:val="24"/>
        </w:rPr>
        <w:t>Any sale or other arrangement entailing a transfer of ownership by a national of a Member State, a natural person residing in a Member State, and a legal person, entity or body which is established in the Union to any third country of tankers for the transport of crude oil or petroleum products listed in Annex XXV, falling under HS code ex 8901 20, with the exception of a sale or other transfer of ownership prohibited under paragraph 1, shall be notified immediately to the competent authorities of the Member State where the owner of the tanker is a citizen, a resident or is established. The notification to the competent authority shall contain at least, the following information: the identities of the seller and the purchaser, and where applicable the incorporation documents of the seller and the purchaser including the shareholding and management; the IMO ship identification number of the tanker; and the Call Sign of the tanker.</w:t>
      </w:r>
    </w:p>
    <w:p w14:paraId="284E89C2" w14:textId="77777777" w:rsidR="00D83218" w:rsidRDefault="00D83218" w:rsidP="00D83218">
      <w:pPr>
        <w:pStyle w:val="ListParagraph"/>
        <w:numPr>
          <w:ilvl w:val="0"/>
          <w:numId w:val="4"/>
        </w:numPr>
        <w:jc w:val="both"/>
        <w:rPr>
          <w:rFonts w:ascii="Times New Roman" w:hAnsi="Times New Roman" w:cs="Times New Roman"/>
          <w:bCs/>
          <w:sz w:val="24"/>
          <w:szCs w:val="24"/>
        </w:rPr>
      </w:pPr>
      <w:r w:rsidRPr="00D83218">
        <w:rPr>
          <w:rFonts w:ascii="Times New Roman" w:hAnsi="Times New Roman" w:cs="Times New Roman"/>
          <w:bCs/>
          <w:sz w:val="24"/>
          <w:szCs w:val="24"/>
        </w:rPr>
        <w:t>Any sale or other transfer of ownership of tankers as referred to in paragraphs 1 and 4 after 5 December 2022 and prior to 19 December 2023shall be notified to the competent authorities before 20 February 2024.</w:t>
      </w:r>
    </w:p>
    <w:p w14:paraId="0AC765A3" w14:textId="5276880F" w:rsidR="00644C7D" w:rsidRDefault="00D83218" w:rsidP="00D83218">
      <w:pPr>
        <w:pStyle w:val="ListParagraph"/>
        <w:numPr>
          <w:ilvl w:val="0"/>
          <w:numId w:val="4"/>
        </w:numPr>
        <w:jc w:val="both"/>
        <w:rPr>
          <w:rFonts w:ascii="Times New Roman" w:hAnsi="Times New Roman" w:cs="Times New Roman"/>
          <w:bCs/>
          <w:sz w:val="24"/>
          <w:szCs w:val="24"/>
        </w:rPr>
      </w:pPr>
      <w:r w:rsidRPr="00D83218">
        <w:rPr>
          <w:rFonts w:ascii="Times New Roman" w:hAnsi="Times New Roman" w:cs="Times New Roman"/>
          <w:bCs/>
          <w:sz w:val="24"/>
          <w:szCs w:val="24"/>
        </w:rPr>
        <w:t>The Member State concerned shall inform the other Member States and the Commission of any authorisation granted under paragraph 2, and of any notification under paragraphs 4 and 5, within two weeks of the authorisation or notification.</w:t>
      </w:r>
    </w:p>
    <w:p w14:paraId="49305CF3" w14:textId="77777777" w:rsidR="00B72F30" w:rsidRDefault="00B72F30" w:rsidP="00B72F30">
      <w:pPr>
        <w:jc w:val="both"/>
        <w:rPr>
          <w:rFonts w:ascii="Times New Roman" w:hAnsi="Times New Roman" w:cs="Times New Roman"/>
          <w:bCs/>
          <w:sz w:val="24"/>
          <w:szCs w:val="24"/>
        </w:rPr>
      </w:pPr>
    </w:p>
    <w:p w14:paraId="1AA7FFD6" w14:textId="4E44AFE4" w:rsidR="00B72F30" w:rsidRPr="00B72F30" w:rsidRDefault="00B72F30" w:rsidP="00B72F30">
      <w:pPr>
        <w:jc w:val="both"/>
        <w:rPr>
          <w:rFonts w:ascii="Times New Roman" w:hAnsi="Times New Roman" w:cs="Times New Roman"/>
          <w:bCs/>
          <w:sz w:val="24"/>
          <w:szCs w:val="24"/>
          <w:u w:val="single"/>
        </w:rPr>
      </w:pPr>
      <w:r w:rsidRPr="00B72F30">
        <w:rPr>
          <w:rFonts w:ascii="Times New Roman" w:hAnsi="Times New Roman" w:cs="Times New Roman"/>
          <w:bCs/>
          <w:sz w:val="24"/>
          <w:szCs w:val="24"/>
          <w:u w:val="single"/>
        </w:rPr>
        <w:t>Article 8</w:t>
      </w:r>
      <w:r>
        <w:rPr>
          <w:rFonts w:ascii="Times New Roman" w:hAnsi="Times New Roman" w:cs="Times New Roman"/>
          <w:bCs/>
          <w:sz w:val="24"/>
          <w:szCs w:val="24"/>
          <w:u w:val="single"/>
        </w:rPr>
        <w:t xml:space="preserve"> </w:t>
      </w:r>
      <w:r w:rsidRPr="00D83218">
        <w:rPr>
          <w:rFonts w:ascii="Times New Roman" w:hAnsi="Times New Roman" w:cs="Times New Roman"/>
          <w:bCs/>
          <w:sz w:val="24"/>
          <w:szCs w:val="24"/>
          <w:u w:val="single"/>
        </w:rPr>
        <w:t>of Council Regulation (EU) 833/201</w:t>
      </w:r>
      <w:r>
        <w:rPr>
          <w:rFonts w:ascii="Times New Roman" w:hAnsi="Times New Roman" w:cs="Times New Roman"/>
          <w:bCs/>
          <w:sz w:val="24"/>
          <w:szCs w:val="24"/>
          <w:u w:val="single"/>
        </w:rPr>
        <w:t>4</w:t>
      </w:r>
    </w:p>
    <w:p w14:paraId="036F34EE" w14:textId="77777777" w:rsidR="00B72F30" w:rsidRDefault="00B72F30" w:rsidP="00B72F30">
      <w:pPr>
        <w:pStyle w:val="ListParagraph"/>
        <w:numPr>
          <w:ilvl w:val="0"/>
          <w:numId w:val="5"/>
        </w:numPr>
        <w:jc w:val="both"/>
        <w:rPr>
          <w:rFonts w:ascii="Times New Roman" w:hAnsi="Times New Roman" w:cs="Times New Roman"/>
          <w:bCs/>
          <w:sz w:val="24"/>
          <w:szCs w:val="24"/>
        </w:rPr>
      </w:pPr>
      <w:r w:rsidRPr="00B72F30">
        <w:rPr>
          <w:rFonts w:ascii="Times New Roman" w:hAnsi="Times New Roman" w:cs="Times New Roman"/>
          <w:bCs/>
          <w:sz w:val="24"/>
          <w:szCs w:val="24"/>
        </w:rPr>
        <w:t xml:space="preserve">Member States shall lay down the rules on penalties, including as appropriate criminal penalties, applicable to infringements of the provisions of this Regulation and shall take all measures necessary to ensure that they are implemented. The penalties provided for </w:t>
      </w:r>
      <w:r w:rsidRPr="00B72F30">
        <w:rPr>
          <w:rFonts w:ascii="Times New Roman" w:hAnsi="Times New Roman" w:cs="Times New Roman"/>
          <w:bCs/>
          <w:sz w:val="24"/>
          <w:szCs w:val="24"/>
        </w:rPr>
        <w:lastRenderedPageBreak/>
        <w:t>must be effective, proportionate and dissuasive. Member States shall also provide for appropriate measures of confiscation of the proceeds of such infringements.</w:t>
      </w:r>
    </w:p>
    <w:p w14:paraId="7E049B62" w14:textId="3B63EC5B" w:rsidR="00B72F30" w:rsidRPr="00B72F30" w:rsidRDefault="00B72F30" w:rsidP="00B72F30">
      <w:pPr>
        <w:pStyle w:val="ListParagraph"/>
        <w:numPr>
          <w:ilvl w:val="0"/>
          <w:numId w:val="5"/>
        </w:numPr>
        <w:jc w:val="both"/>
        <w:rPr>
          <w:rFonts w:ascii="Times New Roman" w:hAnsi="Times New Roman" w:cs="Times New Roman"/>
          <w:bCs/>
          <w:sz w:val="24"/>
          <w:szCs w:val="24"/>
        </w:rPr>
      </w:pPr>
      <w:r w:rsidRPr="00B72F30">
        <w:rPr>
          <w:rFonts w:ascii="Times New Roman" w:hAnsi="Times New Roman" w:cs="Times New Roman"/>
          <w:bCs/>
          <w:sz w:val="24"/>
          <w:szCs w:val="24"/>
        </w:rPr>
        <w:t>Member States shall notify the rules referred to in paragraph 1 to the Commission without delay after the entry into force of this Regulation and shall notify it of any subsequent amendment.</w:t>
      </w:r>
    </w:p>
    <w:p w14:paraId="42301B41" w14:textId="77777777" w:rsidR="00B72F30" w:rsidRDefault="00B72F30" w:rsidP="00B72F30">
      <w:pPr>
        <w:jc w:val="both"/>
        <w:rPr>
          <w:rFonts w:ascii="Times New Roman" w:hAnsi="Times New Roman" w:cs="Times New Roman"/>
          <w:bCs/>
          <w:sz w:val="24"/>
          <w:szCs w:val="24"/>
          <w:u w:val="single"/>
        </w:rPr>
      </w:pPr>
    </w:p>
    <w:p w14:paraId="5BB75DA9" w14:textId="3362E538" w:rsidR="00B72F30" w:rsidRPr="00B72F30" w:rsidRDefault="00B72F30" w:rsidP="00B72F30">
      <w:pPr>
        <w:jc w:val="both"/>
        <w:rPr>
          <w:rFonts w:ascii="Times New Roman" w:eastAsiaTheme="minorHAnsi" w:hAnsi="Times New Roman" w:cs="Times New Roman"/>
          <w:bCs/>
          <w:sz w:val="24"/>
          <w:szCs w:val="24"/>
          <w:u w:val="single"/>
          <w:lang w:eastAsia="en-US"/>
        </w:rPr>
      </w:pPr>
      <w:r w:rsidRPr="00B72F30">
        <w:rPr>
          <w:rFonts w:ascii="Times New Roman" w:hAnsi="Times New Roman" w:cs="Times New Roman"/>
          <w:bCs/>
          <w:sz w:val="24"/>
          <w:szCs w:val="24"/>
          <w:u w:val="single"/>
        </w:rPr>
        <w:t>Article 12</w:t>
      </w:r>
      <w:r>
        <w:rPr>
          <w:rFonts w:ascii="Times New Roman" w:hAnsi="Times New Roman" w:cs="Times New Roman"/>
          <w:bCs/>
          <w:sz w:val="24"/>
          <w:szCs w:val="24"/>
          <w:u w:val="single"/>
        </w:rPr>
        <w:t xml:space="preserve"> </w:t>
      </w:r>
      <w:r w:rsidRPr="00D83218">
        <w:rPr>
          <w:rFonts w:ascii="Times New Roman" w:hAnsi="Times New Roman" w:cs="Times New Roman"/>
          <w:bCs/>
          <w:sz w:val="24"/>
          <w:szCs w:val="24"/>
          <w:u w:val="single"/>
        </w:rPr>
        <w:t>of Council Regulation (EU) 833/201</w:t>
      </w:r>
      <w:r>
        <w:rPr>
          <w:rFonts w:ascii="Times New Roman" w:hAnsi="Times New Roman" w:cs="Times New Roman"/>
          <w:bCs/>
          <w:sz w:val="24"/>
          <w:szCs w:val="24"/>
          <w:u w:val="single"/>
        </w:rPr>
        <w:t>4</w:t>
      </w:r>
    </w:p>
    <w:p w14:paraId="2491124C" w14:textId="77777777" w:rsidR="00B72F30" w:rsidRPr="00B72F30" w:rsidRDefault="00B72F30" w:rsidP="00B72F30">
      <w:pPr>
        <w:ind w:left="720"/>
        <w:jc w:val="both"/>
        <w:rPr>
          <w:rFonts w:ascii="Times New Roman" w:hAnsi="Times New Roman" w:cs="Times New Roman"/>
          <w:bCs/>
          <w:sz w:val="24"/>
          <w:szCs w:val="24"/>
        </w:rPr>
      </w:pPr>
      <w:r w:rsidRPr="00B72F30">
        <w:rPr>
          <w:rFonts w:ascii="Times New Roman" w:hAnsi="Times New Roman" w:cs="Times New Roman"/>
          <w:bCs/>
          <w:sz w:val="24"/>
          <w:szCs w:val="24"/>
        </w:rPr>
        <w:t>It shall be prohibited to participate, knowingly and intentionally, in activities the object or effect of which is to circumvent prohibitions in this Regulation.</w:t>
      </w:r>
    </w:p>
    <w:p w14:paraId="337AC20A" w14:textId="77777777" w:rsidR="00B72F30" w:rsidRPr="00B72F30" w:rsidRDefault="00B72F30" w:rsidP="00B72F30">
      <w:pPr>
        <w:jc w:val="both"/>
        <w:rPr>
          <w:rFonts w:ascii="Times New Roman" w:hAnsi="Times New Roman" w:cs="Times New Roman"/>
          <w:bCs/>
          <w:sz w:val="24"/>
          <w:szCs w:val="24"/>
          <w:lang w:val="en-IE"/>
        </w:rPr>
      </w:pPr>
    </w:p>
    <w:sectPr w:rsidR="00B72F30" w:rsidRPr="00B72F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C43B" w14:textId="77777777" w:rsidR="002A02D3" w:rsidRDefault="002A02D3" w:rsidP="002A02D3">
      <w:pPr>
        <w:spacing w:after="0" w:line="240" w:lineRule="auto"/>
      </w:pPr>
      <w:r>
        <w:separator/>
      </w:r>
    </w:p>
  </w:endnote>
  <w:endnote w:type="continuationSeparator" w:id="0">
    <w:p w14:paraId="3E183F1D" w14:textId="77777777" w:rsidR="002A02D3" w:rsidRDefault="002A02D3" w:rsidP="002A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umnst777 Lt BT">
    <w:altName w:val="Calibri"/>
    <w:charset w:val="00"/>
    <w:family w:val="swiss"/>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FA9F" w14:textId="77777777" w:rsidR="00EF6546" w:rsidRDefault="00EF6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F166" w14:textId="12F1760E" w:rsidR="007B5F53" w:rsidRPr="007B5F53" w:rsidRDefault="00957A01">
    <w:pPr>
      <w:pStyle w:val="Footer"/>
      <w:jc w:val="right"/>
      <w:rPr>
        <w:rFonts w:ascii="Times New Roman" w:hAnsi="Times New Roman" w:cs="Times New Roman"/>
      </w:rPr>
    </w:pPr>
    <w:sdt>
      <w:sdtPr>
        <w:rPr>
          <w:rFonts w:ascii="Times New Roman" w:hAnsi="Times New Roman" w:cs="Times New Roman"/>
        </w:rPr>
        <w:id w:val="-411926895"/>
        <w:docPartObj>
          <w:docPartGallery w:val="Page Numbers (Bottom of Page)"/>
          <w:docPartUnique/>
        </w:docPartObj>
      </w:sdtPr>
      <w:sdtEndPr>
        <w:rPr>
          <w:noProof/>
        </w:rPr>
      </w:sdtEndPr>
      <w:sdtContent>
        <w:r w:rsidR="007B5F53" w:rsidRPr="007B5F53">
          <w:rPr>
            <w:rFonts w:ascii="Times New Roman" w:hAnsi="Times New Roman" w:cs="Times New Roman"/>
          </w:rPr>
          <w:fldChar w:fldCharType="begin"/>
        </w:r>
        <w:r w:rsidR="007B5F53" w:rsidRPr="007B5F53">
          <w:rPr>
            <w:rFonts w:ascii="Times New Roman" w:hAnsi="Times New Roman" w:cs="Times New Roman"/>
          </w:rPr>
          <w:instrText xml:space="preserve"> PAGE   \* MERGEFORMAT </w:instrText>
        </w:r>
        <w:r w:rsidR="007B5F53" w:rsidRPr="007B5F53">
          <w:rPr>
            <w:rFonts w:ascii="Times New Roman" w:hAnsi="Times New Roman" w:cs="Times New Roman"/>
          </w:rPr>
          <w:fldChar w:fldCharType="separate"/>
        </w:r>
        <w:r w:rsidR="007B5F53" w:rsidRPr="007B5F53">
          <w:rPr>
            <w:rFonts w:ascii="Times New Roman" w:hAnsi="Times New Roman" w:cs="Times New Roman"/>
            <w:noProof/>
          </w:rPr>
          <w:t>2</w:t>
        </w:r>
        <w:r w:rsidR="007B5F53" w:rsidRPr="007B5F53">
          <w:rPr>
            <w:rFonts w:ascii="Times New Roman" w:hAnsi="Times New Roman" w:cs="Times New Roman"/>
            <w:noProof/>
          </w:rPr>
          <w:fldChar w:fldCharType="end"/>
        </w:r>
      </w:sdtContent>
    </w:sdt>
    <w:r w:rsidR="007B5F53" w:rsidRPr="007B5F53">
      <w:rPr>
        <w:rFonts w:ascii="Times New Roman" w:hAnsi="Times New Roman" w:cs="Times New Roman"/>
        <w:noProof/>
      </w:rPr>
      <w:t xml:space="preserve"> / </w:t>
    </w:r>
    <w:r w:rsidR="00D20EB1">
      <w:rPr>
        <w:rFonts w:ascii="Times New Roman" w:hAnsi="Times New Roman" w:cs="Times New Roman"/>
        <w:noProof/>
      </w:rPr>
      <w:t>6</w:t>
    </w:r>
  </w:p>
  <w:p w14:paraId="0ED098D4" w14:textId="77777777" w:rsidR="00EF6546" w:rsidRDefault="00EF6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4FB8" w14:textId="77777777" w:rsidR="00EF6546" w:rsidRDefault="00EF6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78B4" w14:textId="77777777" w:rsidR="002A02D3" w:rsidRDefault="002A02D3" w:rsidP="002A02D3">
      <w:pPr>
        <w:spacing w:after="0" w:line="240" w:lineRule="auto"/>
      </w:pPr>
      <w:r>
        <w:separator/>
      </w:r>
    </w:p>
  </w:footnote>
  <w:footnote w:type="continuationSeparator" w:id="0">
    <w:p w14:paraId="4494FB6C" w14:textId="77777777" w:rsidR="002A02D3" w:rsidRDefault="002A02D3" w:rsidP="002A02D3">
      <w:pPr>
        <w:spacing w:after="0" w:line="240" w:lineRule="auto"/>
      </w:pPr>
      <w:r>
        <w:continuationSeparator/>
      </w:r>
    </w:p>
  </w:footnote>
  <w:footnote w:id="1">
    <w:p w14:paraId="5CD1AFCE" w14:textId="76FD2515" w:rsidR="00D83218" w:rsidRPr="00D83218" w:rsidRDefault="00D83218">
      <w:pPr>
        <w:pStyle w:val="FootnoteText"/>
        <w:rPr>
          <w:rFonts w:ascii="Times New Roman" w:hAnsi="Times New Roman" w:cs="Times New Roman"/>
          <w:lang w:val="fr-BE"/>
        </w:rPr>
      </w:pPr>
      <w:r w:rsidRPr="00D83218">
        <w:rPr>
          <w:rStyle w:val="FootnoteReference"/>
          <w:rFonts w:ascii="Times New Roman" w:hAnsi="Times New Roman" w:cs="Times New Roman"/>
        </w:rPr>
        <w:footnoteRef/>
      </w:r>
      <w:r w:rsidRPr="00D83218">
        <w:rPr>
          <w:rFonts w:ascii="Times New Roman" w:hAnsi="Times New Roman" w:cs="Times New Roman"/>
        </w:rPr>
        <w:t xml:space="preserve"> https://eur-lex.europa.eu/legal-content/EN/TXT/PDF/?uri=OJ:L_202302878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8BD5" w14:textId="77777777" w:rsidR="00EF6546" w:rsidRDefault="00EF6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185A" w14:textId="7F331B79" w:rsidR="00E67293" w:rsidRPr="00EF6546" w:rsidRDefault="00E67293" w:rsidP="00EF6546">
    <w:pPr>
      <w:spacing w:after="0" w:line="240" w:lineRule="auto"/>
      <w:jc w:val="center"/>
      <w:rPr>
        <w:rFonts w:ascii="Times New Roman" w:eastAsia="Humnst777 Lt BT" w:hAnsi="Times New Roman" w:cs="Times New Roman"/>
        <w:color w:val="000000" w:themeColor="text1"/>
        <w:sz w:val="28"/>
        <w:szCs w:val="28"/>
        <w:lang w:val="fr-BE"/>
      </w:rPr>
    </w:pPr>
    <w:proofErr w:type="spellStart"/>
    <w:r w:rsidRPr="00EF6546">
      <w:rPr>
        <w:rFonts w:ascii="Times New Roman" w:eastAsia="Humnst777 Lt BT" w:hAnsi="Times New Roman" w:cs="Times New Roman"/>
        <w:color w:val="000000" w:themeColor="text1"/>
        <w:sz w:val="28"/>
        <w:szCs w:val="28"/>
        <w:lang w:val="fr-BE"/>
      </w:rPr>
      <w:t>European</w:t>
    </w:r>
    <w:proofErr w:type="spellEnd"/>
    <w:r w:rsidRPr="00EF6546">
      <w:rPr>
        <w:rFonts w:ascii="Times New Roman" w:eastAsia="Humnst777 Lt BT" w:hAnsi="Times New Roman" w:cs="Times New Roman"/>
        <w:color w:val="000000" w:themeColor="text1"/>
        <w:sz w:val="28"/>
        <w:szCs w:val="28"/>
        <w:lang w:val="fr-BE"/>
      </w:rPr>
      <w:t xml:space="preserve"> Commission – DG FISMA</w:t>
    </w:r>
    <w:r w:rsidR="00EF6546" w:rsidRPr="00EF6546">
      <w:rPr>
        <w:rFonts w:ascii="Times New Roman" w:eastAsia="Humnst777 Lt BT" w:hAnsi="Times New Roman" w:cs="Times New Roman"/>
        <w:color w:val="000000" w:themeColor="text1"/>
        <w:sz w:val="28"/>
        <w:szCs w:val="28"/>
        <w:lang w:val="fr-BE"/>
      </w:rPr>
      <w:t xml:space="preserve"> - </w:t>
    </w:r>
    <w:proofErr w:type="spellStart"/>
    <w:r w:rsidR="00EF6546" w:rsidRPr="00EF6546">
      <w:rPr>
        <w:rFonts w:ascii="Times New Roman" w:eastAsia="Humnst777 Lt BT" w:hAnsi="Times New Roman" w:cs="Times New Roman"/>
        <w:color w:val="000000" w:themeColor="text1"/>
        <w:sz w:val="28"/>
        <w:szCs w:val="28"/>
        <w:lang w:val="fr-BE"/>
      </w:rPr>
      <w:t>template</w:t>
    </w:r>
    <w:proofErr w:type="spellEnd"/>
  </w:p>
  <w:p w14:paraId="638C2EAD" w14:textId="77777777" w:rsidR="00E67293" w:rsidRPr="00EF6546" w:rsidRDefault="00E67293">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56B8" w14:textId="77777777" w:rsidR="00EF6546" w:rsidRDefault="00EF6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8D9"/>
    <w:multiLevelType w:val="hybridMultilevel"/>
    <w:tmpl w:val="6C60FDF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3301E1"/>
    <w:multiLevelType w:val="hybridMultilevel"/>
    <w:tmpl w:val="6C60FDFC"/>
    <w:lvl w:ilvl="0" w:tplc="646E4E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A1771"/>
    <w:multiLevelType w:val="hybridMultilevel"/>
    <w:tmpl w:val="26642F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01809B0"/>
    <w:multiLevelType w:val="hybridMultilevel"/>
    <w:tmpl w:val="C2C464A0"/>
    <w:lvl w:ilvl="0" w:tplc="DFF08C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D201713"/>
    <w:multiLevelType w:val="hybridMultilevel"/>
    <w:tmpl w:val="F3B27B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07100189">
    <w:abstractNumId w:val="3"/>
  </w:num>
  <w:num w:numId="2" w16cid:durableId="1042750399">
    <w:abstractNumId w:val="1"/>
  </w:num>
  <w:num w:numId="3" w16cid:durableId="632714053">
    <w:abstractNumId w:val="0"/>
  </w:num>
  <w:num w:numId="4" w16cid:durableId="1267153677">
    <w:abstractNumId w:val="2"/>
  </w:num>
  <w:num w:numId="5" w16cid:durableId="1685204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02D3"/>
    <w:rsid w:val="00030C16"/>
    <w:rsid w:val="0010695F"/>
    <w:rsid w:val="002A02D3"/>
    <w:rsid w:val="00644C7D"/>
    <w:rsid w:val="007B5F53"/>
    <w:rsid w:val="00957A01"/>
    <w:rsid w:val="00A30C57"/>
    <w:rsid w:val="00B72F30"/>
    <w:rsid w:val="00B90D15"/>
    <w:rsid w:val="00BB7900"/>
    <w:rsid w:val="00D119A5"/>
    <w:rsid w:val="00D20EB1"/>
    <w:rsid w:val="00D83218"/>
    <w:rsid w:val="00E67293"/>
    <w:rsid w:val="00EF6546"/>
    <w:rsid w:val="00FB2FFA"/>
    <w:rsid w:val="00FE1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ADDD3"/>
  <w15:chartTrackingRefBased/>
  <w15:docId w15:val="{51E465A1-43A0-4765-9CE2-6DFAFC76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D3"/>
    <w:pPr>
      <w:spacing w:line="256" w:lineRule="auto"/>
    </w:pPr>
    <w:rPr>
      <w:rFonts w:eastAsiaTheme="minorEastAsia"/>
      <w:kern w:val="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2D3"/>
    <w:rPr>
      <w:color w:val="0563C1" w:themeColor="hyperlink"/>
      <w:u w:val="single"/>
    </w:rPr>
  </w:style>
  <w:style w:type="paragraph" w:styleId="ListParagraph">
    <w:name w:val="List Paragraph"/>
    <w:basedOn w:val="Normal"/>
    <w:uiPriority w:val="34"/>
    <w:qFormat/>
    <w:rsid w:val="002A02D3"/>
    <w:pPr>
      <w:spacing w:after="0" w:line="240" w:lineRule="auto"/>
      <w:ind w:left="720"/>
      <w:contextualSpacing/>
    </w:pPr>
    <w:rPr>
      <w:rFonts w:eastAsiaTheme="minorHAnsi"/>
      <w:lang w:eastAsia="en-US"/>
    </w:rPr>
  </w:style>
  <w:style w:type="character" w:styleId="Strong">
    <w:name w:val="Strong"/>
    <w:basedOn w:val="DefaultParagraphFont"/>
    <w:uiPriority w:val="22"/>
    <w:qFormat/>
    <w:rsid w:val="00E67293"/>
    <w:rPr>
      <w:b/>
      <w:bCs/>
    </w:rPr>
  </w:style>
  <w:style w:type="paragraph" w:styleId="Header">
    <w:name w:val="header"/>
    <w:basedOn w:val="Normal"/>
    <w:link w:val="HeaderChar"/>
    <w:uiPriority w:val="99"/>
    <w:unhideWhenUsed/>
    <w:rsid w:val="00E67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293"/>
    <w:rPr>
      <w:rFonts w:eastAsiaTheme="minorEastAsia"/>
      <w:kern w:val="0"/>
      <w:lang w:val="en-GB" w:eastAsia="zh-CN"/>
    </w:rPr>
  </w:style>
  <w:style w:type="paragraph" w:styleId="Footer">
    <w:name w:val="footer"/>
    <w:basedOn w:val="Normal"/>
    <w:link w:val="FooterChar"/>
    <w:uiPriority w:val="99"/>
    <w:unhideWhenUsed/>
    <w:rsid w:val="00E67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293"/>
    <w:rPr>
      <w:rFonts w:eastAsiaTheme="minorEastAsia"/>
      <w:kern w:val="0"/>
      <w:lang w:val="en-GB" w:eastAsia="zh-CN"/>
    </w:rPr>
  </w:style>
  <w:style w:type="character" w:styleId="UnresolvedMention">
    <w:name w:val="Unresolved Mention"/>
    <w:basedOn w:val="DefaultParagraphFont"/>
    <w:uiPriority w:val="99"/>
    <w:semiHidden/>
    <w:unhideWhenUsed/>
    <w:rsid w:val="00E67293"/>
    <w:rPr>
      <w:color w:val="605E5C"/>
      <w:shd w:val="clear" w:color="auto" w:fill="E1DFDD"/>
    </w:rPr>
  </w:style>
  <w:style w:type="table" w:styleId="TableGrid">
    <w:name w:val="Table Grid"/>
    <w:basedOn w:val="TableNormal"/>
    <w:uiPriority w:val="59"/>
    <w:rsid w:val="00EF6546"/>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F6546"/>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EF6546"/>
    <w:rPr>
      <w:kern w:val="0"/>
      <w:sz w:val="20"/>
      <w:szCs w:val="20"/>
      <w:lang w:val="en-GB"/>
    </w:rPr>
  </w:style>
  <w:style w:type="character" w:styleId="FootnoteReference">
    <w:name w:val="footnote reference"/>
    <w:basedOn w:val="DefaultParagraphFont"/>
    <w:uiPriority w:val="99"/>
    <w:semiHidden/>
    <w:unhideWhenUsed/>
    <w:rsid w:val="00EF6546"/>
    <w:rPr>
      <w:vertAlign w:val="superscript"/>
    </w:rPr>
  </w:style>
  <w:style w:type="paragraph" w:customStyle="1" w:styleId="title-article-norm">
    <w:name w:val="title-article-norm"/>
    <w:basedOn w:val="Normal"/>
    <w:rsid w:val="00B72F3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norm">
    <w:name w:val="norm"/>
    <w:basedOn w:val="Normal"/>
    <w:rsid w:val="00B72F30"/>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17047">
      <w:bodyDiv w:val="1"/>
      <w:marLeft w:val="0"/>
      <w:marRight w:val="0"/>
      <w:marTop w:val="0"/>
      <w:marBottom w:val="0"/>
      <w:divBdr>
        <w:top w:val="none" w:sz="0" w:space="0" w:color="auto"/>
        <w:left w:val="none" w:sz="0" w:space="0" w:color="auto"/>
        <w:bottom w:val="none" w:sz="0" w:space="0" w:color="auto"/>
        <w:right w:val="none" w:sz="0" w:space="0" w:color="auto"/>
      </w:divBdr>
      <w:divsChild>
        <w:div w:id="1454980155">
          <w:marLeft w:val="0"/>
          <w:marRight w:val="0"/>
          <w:marTop w:val="0"/>
          <w:marBottom w:val="0"/>
          <w:divBdr>
            <w:top w:val="none" w:sz="0" w:space="0" w:color="auto"/>
            <w:left w:val="none" w:sz="0" w:space="0" w:color="auto"/>
            <w:bottom w:val="none" w:sz="0" w:space="0" w:color="auto"/>
            <w:right w:val="none" w:sz="0" w:space="0" w:color="auto"/>
          </w:divBdr>
          <w:divsChild>
            <w:div w:id="1156844723">
              <w:marLeft w:val="0"/>
              <w:marRight w:val="0"/>
              <w:marTop w:val="0"/>
              <w:marBottom w:val="0"/>
              <w:divBdr>
                <w:top w:val="none" w:sz="0" w:space="0" w:color="auto"/>
                <w:left w:val="none" w:sz="0" w:space="0" w:color="auto"/>
                <w:bottom w:val="none" w:sz="0" w:space="0" w:color="auto"/>
                <w:right w:val="none" w:sz="0" w:space="0" w:color="auto"/>
              </w:divBdr>
              <w:divsChild>
                <w:div w:id="1795520305">
                  <w:marLeft w:val="0"/>
                  <w:marRight w:val="0"/>
                  <w:marTop w:val="0"/>
                  <w:marBottom w:val="0"/>
                  <w:divBdr>
                    <w:top w:val="none" w:sz="0" w:space="0" w:color="auto"/>
                    <w:left w:val="none" w:sz="0" w:space="0" w:color="auto"/>
                    <w:bottom w:val="none" w:sz="0" w:space="0" w:color="auto"/>
                    <w:right w:val="none" w:sz="0" w:space="0" w:color="auto"/>
                  </w:divBdr>
                </w:div>
              </w:divsChild>
            </w:div>
            <w:div w:id="947547369">
              <w:marLeft w:val="0"/>
              <w:marRight w:val="0"/>
              <w:marTop w:val="0"/>
              <w:marBottom w:val="0"/>
              <w:divBdr>
                <w:top w:val="none" w:sz="0" w:space="0" w:color="auto"/>
                <w:left w:val="none" w:sz="0" w:space="0" w:color="auto"/>
                <w:bottom w:val="none" w:sz="0" w:space="0" w:color="auto"/>
                <w:right w:val="none" w:sz="0" w:space="0" w:color="auto"/>
              </w:divBdr>
              <w:divsChild>
                <w:div w:id="9544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57480">
      <w:bodyDiv w:val="1"/>
      <w:marLeft w:val="0"/>
      <w:marRight w:val="0"/>
      <w:marTop w:val="0"/>
      <w:marBottom w:val="0"/>
      <w:divBdr>
        <w:top w:val="none" w:sz="0" w:space="0" w:color="auto"/>
        <w:left w:val="none" w:sz="0" w:space="0" w:color="auto"/>
        <w:bottom w:val="none" w:sz="0" w:space="0" w:color="auto"/>
        <w:right w:val="none" w:sz="0" w:space="0" w:color="auto"/>
      </w:divBdr>
    </w:div>
    <w:div w:id="116077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OJ:L_20230287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nance.ec.europa.eu/publications/oil-price-cap_en" TargetMode="External"/><Relationship Id="rId4" Type="http://schemas.openxmlformats.org/officeDocument/2006/relationships/settings" Target="settings.xml"/><Relationship Id="rId9" Type="http://schemas.openxmlformats.org/officeDocument/2006/relationships/hyperlink" Target="https://finance.ec.europa.eu/publications/tanker-sales_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63DF6-B1A0-43F4-A78F-3D722EB2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1244</Words>
  <Characters>6871</Characters>
  <Application>Microsoft Office Word</Application>
  <DocSecurity>0</DocSecurity>
  <Lines>229</Lines>
  <Paragraphs>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the notification of tanker sales to third countries (except Russia) in the framework of sanctions adopted following Russia’s military aggression against Ukraine</dc:title>
  <dc:subject>Template for the notification of tanker sales to third countries (except Russia) in the framework of sanctions adopted following Russia’s military aggression against Ukraine</dc:subject>
  <dc:creator>European Commission</dc:creator>
  <cp:keywords/>
  <dc:description/>
  <cp:lastModifiedBy>CAPRASSE Michel (FISMA)</cp:lastModifiedBy>
  <cp:revision>8</cp:revision>
  <dcterms:created xsi:type="dcterms:W3CDTF">2024-01-29T14:23:00Z</dcterms:created>
  <dcterms:modified xsi:type="dcterms:W3CDTF">2024-02-19T16:15:00Z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2024-01-29T14:23:31Z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9c1bb4e8-b55f-4bdb-971b-f1cf7b85b158</vt:lpwstr>
  </property>
  <property fmtid="{D5CDD505-2E9C-101B-9397-08002B2CF9AE}" pid="8" name="MSIP_Label_6bd9ddd1-4d20-43f6-abfa-fc3c07406f94_ContentBits">
    <vt:lpwstr>0</vt:lpwstr>
  </property>
</Properties>
</file>